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E7CB0" w14:textId="4842313C" w:rsidR="0034285A" w:rsidRPr="00C436EE" w:rsidRDefault="00C012BD" w:rsidP="0034285A">
      <w:pPr>
        <w:spacing w:after="0"/>
        <w:jc w:val="center"/>
        <w:rPr>
          <w:rFonts w:ascii="Times New Roman" w:hAnsi="Times New Roman" w:cs="Times New Roman"/>
          <w:sz w:val="28"/>
          <w:szCs w:val="28"/>
        </w:rPr>
      </w:pPr>
      <w:r>
        <w:rPr>
          <w:rFonts w:ascii="Times New Roman" w:hAnsi="Times New Roman" w:cs="Times New Roman"/>
          <w:sz w:val="28"/>
          <w:szCs w:val="28"/>
        </w:rPr>
        <w:t xml:space="preserve">Сводка отзывов </w:t>
      </w:r>
      <w:r w:rsidR="00C436EE" w:rsidRPr="00C436EE">
        <w:rPr>
          <w:rFonts w:ascii="Times New Roman" w:hAnsi="Times New Roman" w:cs="Times New Roman"/>
          <w:sz w:val="28"/>
          <w:szCs w:val="28"/>
        </w:rPr>
        <w:t>по проекту ПМГ</w:t>
      </w:r>
      <w:r>
        <w:rPr>
          <w:rFonts w:ascii="Times New Roman" w:hAnsi="Times New Roman" w:cs="Times New Roman"/>
          <w:sz w:val="28"/>
          <w:szCs w:val="28"/>
        </w:rPr>
        <w:t xml:space="preserve"> ХХ </w:t>
      </w:r>
      <w:r w:rsidR="00C436EE" w:rsidRPr="00C436EE">
        <w:rPr>
          <w:rFonts w:ascii="Times New Roman" w:hAnsi="Times New Roman" w:cs="Times New Roman"/>
          <w:sz w:val="28"/>
          <w:szCs w:val="28"/>
        </w:rPr>
        <w:t>«Порядок признания резуль</w:t>
      </w:r>
      <w:r>
        <w:rPr>
          <w:rFonts w:ascii="Times New Roman" w:hAnsi="Times New Roman" w:cs="Times New Roman"/>
          <w:sz w:val="28"/>
          <w:szCs w:val="28"/>
        </w:rPr>
        <w:t xml:space="preserve">татов периодической (последующей) </w:t>
      </w:r>
      <w:bookmarkStart w:id="0" w:name="_GoBack"/>
      <w:bookmarkEnd w:id="0"/>
      <w:r>
        <w:rPr>
          <w:rFonts w:ascii="Times New Roman" w:hAnsi="Times New Roman" w:cs="Times New Roman"/>
          <w:sz w:val="28"/>
          <w:szCs w:val="28"/>
        </w:rPr>
        <w:t>поверки»</w:t>
      </w:r>
    </w:p>
    <w:p w14:paraId="757D358D" w14:textId="77777777" w:rsidR="00F65605" w:rsidRPr="00C012BD" w:rsidRDefault="00F65605" w:rsidP="00C436EE">
      <w:pPr>
        <w:spacing w:after="0"/>
        <w:jc w:val="center"/>
        <w:rPr>
          <w:rFonts w:ascii="Times New Roman" w:hAnsi="Times New Roman" w:cs="Times New Roman"/>
          <w:sz w:val="28"/>
          <w:szCs w:val="28"/>
        </w:rPr>
      </w:pPr>
    </w:p>
    <w:tbl>
      <w:tblPr>
        <w:tblStyle w:val="a3"/>
        <w:tblW w:w="14693" w:type="dxa"/>
        <w:tblLook w:val="04A0" w:firstRow="1" w:lastRow="0" w:firstColumn="1" w:lastColumn="0" w:noHBand="0" w:noVBand="1"/>
      </w:tblPr>
      <w:tblGrid>
        <w:gridCol w:w="540"/>
        <w:gridCol w:w="1514"/>
        <w:gridCol w:w="2367"/>
        <w:gridCol w:w="5043"/>
        <w:gridCol w:w="5229"/>
      </w:tblGrid>
      <w:tr w:rsidR="00B210D5" w:rsidRPr="0034285A" w14:paraId="35277DF8" w14:textId="77777777" w:rsidTr="00EB23B3">
        <w:trPr>
          <w:tblHeader/>
        </w:trPr>
        <w:tc>
          <w:tcPr>
            <w:tcW w:w="540" w:type="dxa"/>
          </w:tcPr>
          <w:p w14:paraId="36AF9C8E" w14:textId="6364620A" w:rsidR="00F65605" w:rsidRPr="00F65605" w:rsidRDefault="00F65605" w:rsidP="00C436EE">
            <w:pPr>
              <w:jc w:val="center"/>
              <w:rPr>
                <w:rFonts w:ascii="Times New Roman" w:hAnsi="Times New Roman" w:cs="Times New Roman"/>
                <w:b/>
                <w:sz w:val="20"/>
                <w:szCs w:val="20"/>
              </w:rPr>
            </w:pPr>
            <w:bookmarkStart w:id="1" w:name="_Hlk162272015"/>
            <w:r w:rsidRPr="0024756F">
              <w:rPr>
                <w:rFonts w:ascii="Times New Roman" w:eastAsia="Times New Roman" w:hAnsi="Times New Roman"/>
                <w:sz w:val="24"/>
                <w:szCs w:val="24"/>
              </w:rPr>
              <w:t>№</w:t>
            </w:r>
            <w:r w:rsidRPr="0024756F">
              <w:rPr>
                <w:rFonts w:ascii="Times New Roman" w:eastAsia="Times New Roman" w:hAnsi="Times New Roman"/>
                <w:spacing w:val="1"/>
                <w:sz w:val="24"/>
                <w:szCs w:val="24"/>
              </w:rPr>
              <w:t xml:space="preserve"> </w:t>
            </w:r>
            <w:r w:rsidRPr="0024756F">
              <w:rPr>
                <w:rFonts w:ascii="Times New Roman" w:eastAsia="Times New Roman" w:hAnsi="Times New Roman"/>
                <w:sz w:val="24"/>
                <w:szCs w:val="24"/>
              </w:rPr>
              <w:t>п/п</w:t>
            </w:r>
          </w:p>
        </w:tc>
        <w:tc>
          <w:tcPr>
            <w:tcW w:w="1514" w:type="dxa"/>
          </w:tcPr>
          <w:p w14:paraId="556B6859" w14:textId="50E747E1" w:rsidR="00F65605" w:rsidRPr="0034285A" w:rsidRDefault="00F65605" w:rsidP="00C436EE">
            <w:pPr>
              <w:jc w:val="center"/>
              <w:rPr>
                <w:rFonts w:ascii="Times New Roman" w:hAnsi="Times New Roman" w:cs="Times New Roman"/>
                <w:b/>
                <w:sz w:val="20"/>
                <w:szCs w:val="20"/>
                <w:lang w:val="en-US"/>
              </w:rPr>
            </w:pPr>
            <w:r w:rsidRPr="0034285A">
              <w:rPr>
                <w:rFonts w:ascii="Times New Roman" w:hAnsi="Times New Roman" w:cs="Times New Roman"/>
                <w:b/>
                <w:sz w:val="20"/>
                <w:szCs w:val="20"/>
                <w:lang w:val="en-US"/>
              </w:rPr>
              <w:t xml:space="preserve">Структурный </w:t>
            </w:r>
          </w:p>
          <w:p w14:paraId="148EF567" w14:textId="77777777" w:rsidR="00F65605" w:rsidRPr="0034285A" w:rsidRDefault="00F65605" w:rsidP="00C436EE">
            <w:pPr>
              <w:jc w:val="center"/>
              <w:rPr>
                <w:rFonts w:ascii="Times New Roman" w:hAnsi="Times New Roman" w:cs="Times New Roman"/>
                <w:b/>
                <w:sz w:val="20"/>
                <w:szCs w:val="20"/>
                <w:lang w:val="en-US"/>
              </w:rPr>
            </w:pPr>
            <w:r w:rsidRPr="0034285A">
              <w:rPr>
                <w:rFonts w:ascii="Times New Roman" w:hAnsi="Times New Roman" w:cs="Times New Roman"/>
                <w:b/>
                <w:sz w:val="20"/>
                <w:szCs w:val="20"/>
                <w:lang w:val="en-US"/>
              </w:rPr>
              <w:t>элемент</w:t>
            </w:r>
          </w:p>
        </w:tc>
        <w:tc>
          <w:tcPr>
            <w:tcW w:w="2367" w:type="dxa"/>
          </w:tcPr>
          <w:p w14:paraId="7F1F49DF" w14:textId="5DB06554" w:rsidR="00F65605" w:rsidRPr="008F460E" w:rsidRDefault="00F65605" w:rsidP="0034285A">
            <w:pPr>
              <w:jc w:val="center"/>
              <w:rPr>
                <w:rFonts w:ascii="Times New Roman" w:eastAsia="Times New Roman" w:hAnsi="Times New Roman" w:cs="Times New Roman"/>
                <w:b/>
                <w:sz w:val="20"/>
                <w:szCs w:val="20"/>
              </w:rPr>
            </w:pPr>
            <w:r w:rsidRPr="00F65605">
              <w:rPr>
                <w:rFonts w:ascii="Times New Roman" w:eastAsia="Times New Roman" w:hAnsi="Times New Roman"/>
                <w:b/>
                <w:bCs/>
                <w:sz w:val="20"/>
                <w:szCs w:val="20"/>
              </w:rPr>
              <w:t>Сокращенное наименование</w:t>
            </w:r>
            <w:r w:rsidRPr="00F65605">
              <w:rPr>
                <w:rFonts w:ascii="Times New Roman" w:eastAsia="Times New Roman" w:hAnsi="Times New Roman"/>
                <w:b/>
                <w:bCs/>
                <w:spacing w:val="-58"/>
                <w:sz w:val="20"/>
                <w:szCs w:val="20"/>
              </w:rPr>
              <w:t xml:space="preserve"> </w:t>
            </w:r>
            <w:bookmarkStart w:id="2" w:name="Раздел_2"/>
            <w:bookmarkEnd w:id="2"/>
            <w:r w:rsidRPr="00F65605">
              <w:rPr>
                <w:rFonts w:ascii="Times New Roman" w:eastAsia="Times New Roman" w:hAnsi="Times New Roman"/>
                <w:b/>
                <w:bCs/>
                <w:sz w:val="20"/>
                <w:szCs w:val="20"/>
              </w:rPr>
              <w:t>национального</w:t>
            </w:r>
            <w:r w:rsidRPr="00F65605">
              <w:rPr>
                <w:rFonts w:ascii="Times New Roman" w:eastAsia="Times New Roman" w:hAnsi="Times New Roman"/>
                <w:b/>
                <w:bCs/>
                <w:spacing w:val="-3"/>
                <w:sz w:val="20"/>
                <w:szCs w:val="20"/>
              </w:rPr>
              <w:t xml:space="preserve"> </w:t>
            </w:r>
            <w:r w:rsidRPr="00F65605">
              <w:rPr>
                <w:rFonts w:ascii="Times New Roman" w:eastAsia="Times New Roman" w:hAnsi="Times New Roman"/>
                <w:b/>
                <w:bCs/>
                <w:sz w:val="20"/>
                <w:szCs w:val="20"/>
              </w:rPr>
              <w:t>органа</w:t>
            </w:r>
          </w:p>
        </w:tc>
        <w:tc>
          <w:tcPr>
            <w:tcW w:w="5043" w:type="dxa"/>
          </w:tcPr>
          <w:p w14:paraId="4B692671" w14:textId="64FDFEA7" w:rsidR="00F65605" w:rsidRPr="0034285A" w:rsidRDefault="00F65605" w:rsidP="0034285A">
            <w:pPr>
              <w:jc w:val="center"/>
              <w:rPr>
                <w:rFonts w:ascii="Times New Roman" w:hAnsi="Times New Roman" w:cs="Times New Roman"/>
                <w:b/>
                <w:sz w:val="20"/>
                <w:szCs w:val="20"/>
              </w:rPr>
            </w:pPr>
            <w:r w:rsidRPr="008F460E">
              <w:rPr>
                <w:rFonts w:ascii="Times New Roman" w:eastAsia="Times New Roman" w:hAnsi="Times New Roman" w:cs="Times New Roman"/>
                <w:b/>
                <w:sz w:val="20"/>
                <w:szCs w:val="20"/>
              </w:rPr>
              <w:t>Замечание,</w:t>
            </w:r>
            <w:r w:rsidRPr="008F460E">
              <w:rPr>
                <w:rFonts w:ascii="Times New Roman" w:eastAsia="Times New Roman" w:hAnsi="Times New Roman" w:cs="Times New Roman"/>
                <w:b/>
                <w:spacing w:val="4"/>
                <w:sz w:val="20"/>
                <w:szCs w:val="20"/>
              </w:rPr>
              <w:t xml:space="preserve"> </w:t>
            </w:r>
            <w:r w:rsidRPr="008F460E">
              <w:rPr>
                <w:rFonts w:ascii="Times New Roman" w:eastAsia="Times New Roman" w:hAnsi="Times New Roman" w:cs="Times New Roman"/>
                <w:b/>
                <w:sz w:val="20"/>
                <w:szCs w:val="20"/>
              </w:rPr>
              <w:t>предложение,</w:t>
            </w:r>
            <w:r w:rsidRPr="008F460E">
              <w:rPr>
                <w:rFonts w:ascii="Times New Roman" w:eastAsia="Times New Roman" w:hAnsi="Times New Roman" w:cs="Times New Roman"/>
                <w:b/>
                <w:spacing w:val="6"/>
                <w:sz w:val="20"/>
                <w:szCs w:val="20"/>
              </w:rPr>
              <w:t xml:space="preserve"> </w:t>
            </w:r>
            <w:r w:rsidRPr="008F460E">
              <w:rPr>
                <w:rFonts w:ascii="Times New Roman" w:eastAsia="Times New Roman" w:hAnsi="Times New Roman" w:cs="Times New Roman"/>
                <w:b/>
                <w:spacing w:val="-2"/>
                <w:sz w:val="20"/>
                <w:szCs w:val="20"/>
              </w:rPr>
              <w:t>обоснование</w:t>
            </w:r>
          </w:p>
        </w:tc>
        <w:tc>
          <w:tcPr>
            <w:tcW w:w="5229" w:type="dxa"/>
          </w:tcPr>
          <w:p w14:paraId="1BF49578" w14:textId="77777777" w:rsidR="00F65605" w:rsidRPr="004D3E28" w:rsidRDefault="00F65605" w:rsidP="00C436EE">
            <w:pPr>
              <w:jc w:val="center"/>
              <w:rPr>
                <w:rFonts w:ascii="Times New Roman" w:hAnsi="Times New Roman" w:cs="Times New Roman"/>
                <w:b/>
                <w:sz w:val="20"/>
                <w:szCs w:val="20"/>
              </w:rPr>
            </w:pPr>
            <w:r w:rsidRPr="004D3E28">
              <w:rPr>
                <w:rFonts w:ascii="Times New Roman" w:hAnsi="Times New Roman" w:cs="Times New Roman"/>
                <w:b/>
                <w:sz w:val="20"/>
                <w:szCs w:val="20"/>
              </w:rPr>
              <w:t>Заключение разработчика</w:t>
            </w:r>
          </w:p>
        </w:tc>
      </w:tr>
      <w:tr w:rsidR="00B210D5" w:rsidRPr="00EB23B3" w14:paraId="52F13403" w14:textId="77777777" w:rsidTr="00EB23B3">
        <w:tc>
          <w:tcPr>
            <w:tcW w:w="540" w:type="dxa"/>
          </w:tcPr>
          <w:p w14:paraId="02D270A0" w14:textId="117D7933" w:rsidR="00F65605" w:rsidRPr="00EB23B3" w:rsidRDefault="00F65605" w:rsidP="004D3E28">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1.</w:t>
            </w:r>
          </w:p>
        </w:tc>
        <w:tc>
          <w:tcPr>
            <w:tcW w:w="1514" w:type="dxa"/>
          </w:tcPr>
          <w:p w14:paraId="47185A33" w14:textId="2441C5CF" w:rsidR="00F65605" w:rsidRPr="00EB23B3" w:rsidRDefault="00F65605" w:rsidP="004D3E28">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Документ</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z w:val="24"/>
                <w:szCs w:val="24"/>
              </w:rPr>
              <w:t xml:space="preserve">в </w:t>
            </w:r>
            <w:r w:rsidRPr="00EB23B3">
              <w:rPr>
                <w:rFonts w:ascii="Times New Roman" w:eastAsia="Times New Roman" w:hAnsi="Times New Roman" w:cs="Times New Roman"/>
                <w:spacing w:val="-2"/>
                <w:sz w:val="24"/>
                <w:szCs w:val="24"/>
              </w:rPr>
              <w:t>целом</w:t>
            </w:r>
          </w:p>
        </w:tc>
        <w:tc>
          <w:tcPr>
            <w:tcW w:w="2367" w:type="dxa"/>
          </w:tcPr>
          <w:p w14:paraId="3B88FF7D" w14:textId="7B3B0791" w:rsidR="00F65605" w:rsidRPr="00EB23B3" w:rsidRDefault="008E7A53" w:rsidP="008E7A53">
            <w:pPr>
              <w:widowControl w:val="0"/>
              <w:autoSpaceDE w:val="0"/>
              <w:autoSpaceDN w:val="0"/>
              <w:spacing w:before="68"/>
              <w:ind w:right="260"/>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w:t>
            </w:r>
            <w:r w:rsidR="00F65605" w:rsidRPr="00EB23B3">
              <w:rPr>
                <w:rFonts w:ascii="Times New Roman" w:eastAsia="Times New Roman" w:hAnsi="Times New Roman" w:cs="Times New Roman"/>
                <w:sz w:val="24"/>
                <w:szCs w:val="24"/>
              </w:rPr>
              <w:t>(письмо</w:t>
            </w:r>
            <w:r w:rsidRPr="00EB23B3">
              <w:rPr>
                <w:rFonts w:ascii="Times New Roman" w:eastAsia="Times New Roman" w:hAnsi="Times New Roman" w:cs="Times New Roman"/>
                <w:sz w:val="24"/>
                <w:szCs w:val="24"/>
              </w:rPr>
              <w:t xml:space="preserve"> Росстандарта от 11.03.2024 г. </w:t>
            </w:r>
            <w:r w:rsidRPr="00EB23B3">
              <w:rPr>
                <w:rFonts w:ascii="Times New Roman" w:eastAsia="Times New Roman" w:hAnsi="Times New Roman" w:cs="Times New Roman"/>
                <w:sz w:val="24"/>
                <w:szCs w:val="24"/>
              </w:rPr>
              <w:br/>
              <w:t>№ ЕЛ-3646/05)</w:t>
            </w:r>
          </w:p>
        </w:tc>
        <w:tc>
          <w:tcPr>
            <w:tcW w:w="5043" w:type="dxa"/>
          </w:tcPr>
          <w:p w14:paraId="0B9D4271" w14:textId="6E61DDDB" w:rsidR="00F65605" w:rsidRPr="00EB23B3" w:rsidRDefault="00F65605" w:rsidP="008F460E">
            <w:pPr>
              <w:widowControl w:val="0"/>
              <w:autoSpaceDE w:val="0"/>
              <w:autoSpaceDN w:val="0"/>
              <w:spacing w:before="68"/>
              <w:ind w:right="260"/>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Предусмотреть порядок регистрации сведений о признании результатов периодической</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поверки в ФИФ ОЕИ.</w:t>
            </w:r>
          </w:p>
          <w:p w14:paraId="036714B9" w14:textId="02CC75C5" w:rsidR="00F65605" w:rsidRPr="00EB23B3" w:rsidRDefault="00F65605" w:rsidP="008F460E">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В Российской Федерации сведения о результатах поверок передаются в Федеральный информационный</w:t>
            </w:r>
            <w:r w:rsidRPr="00EB23B3">
              <w:rPr>
                <w:rFonts w:ascii="Times New Roman" w:eastAsia="Times New Roman" w:hAnsi="Times New Roman" w:cs="Times New Roman"/>
                <w:spacing w:val="-5"/>
                <w:sz w:val="24"/>
                <w:szCs w:val="24"/>
              </w:rPr>
              <w:t xml:space="preserve"> </w:t>
            </w:r>
            <w:r w:rsidRPr="00EB23B3">
              <w:rPr>
                <w:rFonts w:ascii="Times New Roman" w:eastAsia="Times New Roman" w:hAnsi="Times New Roman" w:cs="Times New Roman"/>
                <w:sz w:val="24"/>
                <w:szCs w:val="24"/>
              </w:rPr>
              <w:t>фонд</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z w:val="24"/>
                <w:szCs w:val="24"/>
              </w:rPr>
              <w:t>по</w:t>
            </w:r>
            <w:r w:rsidRPr="00EB23B3">
              <w:rPr>
                <w:rFonts w:ascii="Times New Roman" w:eastAsia="Times New Roman" w:hAnsi="Times New Roman" w:cs="Times New Roman"/>
                <w:spacing w:val="-9"/>
                <w:sz w:val="24"/>
                <w:szCs w:val="24"/>
              </w:rPr>
              <w:t xml:space="preserve"> </w:t>
            </w:r>
            <w:r w:rsidRPr="00EB23B3">
              <w:rPr>
                <w:rFonts w:ascii="Times New Roman" w:eastAsia="Times New Roman" w:hAnsi="Times New Roman" w:cs="Times New Roman"/>
                <w:sz w:val="24"/>
                <w:szCs w:val="24"/>
              </w:rPr>
              <w:t>обеспечению единства измерений в порядке, предусмотренном Приказом Минпромторга России от</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28.08.2020 № 2906. Проект ПМГ</w:t>
            </w:r>
            <w:r w:rsidRPr="00EB23B3">
              <w:rPr>
                <w:rFonts w:ascii="Times New Roman" w:eastAsia="Times New Roman" w:hAnsi="Times New Roman" w:cs="Times New Roman"/>
                <w:spacing w:val="-3"/>
                <w:sz w:val="24"/>
                <w:szCs w:val="24"/>
              </w:rPr>
              <w:t xml:space="preserve"> </w:t>
            </w:r>
            <w:r w:rsidRPr="00EB23B3">
              <w:rPr>
                <w:rFonts w:ascii="Times New Roman" w:eastAsia="Times New Roman" w:hAnsi="Times New Roman" w:cs="Times New Roman"/>
                <w:sz w:val="24"/>
                <w:szCs w:val="24"/>
              </w:rPr>
              <w:t>XX не учитывает передачу данных о признаваемых результатах поверки в ФИФ ОЕИ и аналогичные информационные фонды стран-участников соглашения</w:t>
            </w:r>
          </w:p>
        </w:tc>
        <w:tc>
          <w:tcPr>
            <w:tcW w:w="5229" w:type="dxa"/>
          </w:tcPr>
          <w:p w14:paraId="52D2F63F" w14:textId="7777777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042E42E9" w14:textId="77777777" w:rsidR="00F65605" w:rsidRPr="00EB23B3" w:rsidRDefault="00F65605" w:rsidP="002A6E3A">
            <w:pPr>
              <w:jc w:val="both"/>
              <w:rPr>
                <w:rFonts w:ascii="Times New Roman" w:hAnsi="Times New Roman" w:cs="Times New Roman"/>
                <w:sz w:val="24"/>
                <w:szCs w:val="24"/>
              </w:rPr>
            </w:pPr>
            <w:r w:rsidRPr="00EB23B3">
              <w:rPr>
                <w:rFonts w:ascii="Times New Roman" w:hAnsi="Times New Roman" w:cs="Times New Roman"/>
                <w:sz w:val="24"/>
                <w:szCs w:val="24"/>
              </w:rPr>
              <w:t>В п.2.10 указано: «Национальный орган размещает сведения в информационном фонде в области обеспечения единства измерений …».</w:t>
            </w:r>
          </w:p>
          <w:p w14:paraId="5303E03F" w14:textId="77777777" w:rsidR="00E94086" w:rsidRPr="00EB23B3" w:rsidRDefault="00F65605" w:rsidP="00335739">
            <w:pPr>
              <w:jc w:val="both"/>
              <w:rPr>
                <w:rFonts w:ascii="Times New Roman" w:hAnsi="Times New Roman" w:cs="Times New Roman"/>
                <w:sz w:val="24"/>
                <w:szCs w:val="24"/>
              </w:rPr>
            </w:pPr>
            <w:r w:rsidRPr="00EB23B3">
              <w:rPr>
                <w:rFonts w:ascii="Times New Roman" w:hAnsi="Times New Roman" w:cs="Times New Roman"/>
                <w:sz w:val="24"/>
                <w:szCs w:val="24"/>
              </w:rPr>
              <w:t>В</w:t>
            </w:r>
            <w:r w:rsidR="00E94086" w:rsidRPr="00EB23B3">
              <w:rPr>
                <w:rFonts w:ascii="Times New Roman" w:hAnsi="Times New Roman" w:cs="Times New Roman"/>
                <w:sz w:val="24"/>
                <w:szCs w:val="24"/>
              </w:rPr>
              <w:t xml:space="preserve"> п</w:t>
            </w:r>
            <w:r w:rsidRPr="00EB23B3">
              <w:rPr>
                <w:rFonts w:ascii="Times New Roman" w:hAnsi="Times New Roman" w:cs="Times New Roman"/>
                <w:sz w:val="24"/>
                <w:szCs w:val="24"/>
              </w:rPr>
              <w:t>ункте 2.10 приведено общее наименование информационного фонда, в зависимости от национального законодательства государств-участников Соглашения наименование информационного фонда может быть разным: «федеральным», «государственным» и т.д.</w:t>
            </w:r>
          </w:p>
          <w:p w14:paraId="57024856" w14:textId="77777777" w:rsidR="00FE63AA" w:rsidRPr="00EB23B3" w:rsidRDefault="00F65605" w:rsidP="00335739">
            <w:pPr>
              <w:jc w:val="both"/>
              <w:rPr>
                <w:rFonts w:ascii="Times New Roman" w:hAnsi="Times New Roman" w:cs="Times New Roman"/>
                <w:sz w:val="24"/>
                <w:szCs w:val="24"/>
              </w:rPr>
            </w:pPr>
            <w:r w:rsidRPr="00EB23B3">
              <w:rPr>
                <w:rFonts w:ascii="Times New Roman" w:hAnsi="Times New Roman" w:cs="Times New Roman"/>
                <w:sz w:val="24"/>
                <w:szCs w:val="24"/>
              </w:rPr>
              <w:t>ФИФ ОЕИ действует в Российской Федерации в соответствии с национальным законодательством Российской Федерации</w:t>
            </w:r>
            <w:r w:rsidR="00FE63AA" w:rsidRPr="00EB23B3">
              <w:rPr>
                <w:rFonts w:ascii="Times New Roman" w:hAnsi="Times New Roman" w:cs="Times New Roman"/>
                <w:sz w:val="24"/>
                <w:szCs w:val="24"/>
              </w:rPr>
              <w:t>.</w:t>
            </w:r>
          </w:p>
          <w:p w14:paraId="2492BB66" w14:textId="102B34B1" w:rsidR="00F65605" w:rsidRPr="00EB23B3" w:rsidRDefault="00FE63AA" w:rsidP="00335739">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3C3599FB" w14:textId="77777777" w:rsidTr="00EB23B3">
        <w:tc>
          <w:tcPr>
            <w:tcW w:w="540" w:type="dxa"/>
          </w:tcPr>
          <w:p w14:paraId="0D004F45" w14:textId="1C7F23D9"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2.</w:t>
            </w:r>
          </w:p>
        </w:tc>
        <w:tc>
          <w:tcPr>
            <w:tcW w:w="1514" w:type="dxa"/>
          </w:tcPr>
          <w:p w14:paraId="0A654457" w14:textId="78A9A0CD"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Пункт 2.2</w:t>
            </w:r>
          </w:p>
        </w:tc>
        <w:tc>
          <w:tcPr>
            <w:tcW w:w="2367" w:type="dxa"/>
          </w:tcPr>
          <w:p w14:paraId="479DD6A6" w14:textId="63F4FEE3" w:rsidR="00F65605" w:rsidRPr="00EB23B3" w:rsidRDefault="00C36226" w:rsidP="005F02C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9FB6AA3" w14:textId="11BE2BAA" w:rsidR="00F65605" w:rsidRPr="00EB23B3" w:rsidRDefault="00F65605" w:rsidP="005F02C0">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 xml:space="preserve">В первом перечислении внести уточнение:  «... для проведения метрологической оценки соответствия средств измерений утвержденному </w:t>
            </w:r>
            <w:r w:rsidRPr="00EB23B3">
              <w:rPr>
                <w:rFonts w:ascii="Times New Roman" w:eastAsia="Times New Roman" w:hAnsi="Times New Roman" w:cs="Times New Roman"/>
                <w:spacing w:val="-2"/>
                <w:sz w:val="24"/>
                <w:szCs w:val="24"/>
              </w:rPr>
              <w:t>типу»</w:t>
            </w:r>
          </w:p>
        </w:tc>
        <w:tc>
          <w:tcPr>
            <w:tcW w:w="5229" w:type="dxa"/>
          </w:tcPr>
          <w:p w14:paraId="31C14FF6" w14:textId="7777777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576CFCB" w14:textId="6AC14D8C"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Метрологическая оценка уже подразумевает оценку соответствия средства измерений утвержденному типу. </w:t>
            </w:r>
          </w:p>
          <w:p w14:paraId="6D36CF6C" w14:textId="64911F93" w:rsidR="00F65605" w:rsidRPr="00EB23B3" w:rsidRDefault="00F65605" w:rsidP="00C83827">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7376CFD8" w14:textId="77777777" w:rsidTr="00EB23B3">
        <w:tc>
          <w:tcPr>
            <w:tcW w:w="540" w:type="dxa"/>
          </w:tcPr>
          <w:p w14:paraId="3F4546E4" w14:textId="3C13632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3. </w:t>
            </w:r>
          </w:p>
        </w:tc>
        <w:tc>
          <w:tcPr>
            <w:tcW w:w="1514" w:type="dxa"/>
          </w:tcPr>
          <w:p w14:paraId="6F610188" w14:textId="4E1D6863"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Пункт 2.4</w:t>
            </w:r>
          </w:p>
        </w:tc>
        <w:tc>
          <w:tcPr>
            <w:tcW w:w="2367" w:type="dxa"/>
          </w:tcPr>
          <w:p w14:paraId="7D81B2C8" w14:textId="48E32FB1" w:rsidR="00F65605" w:rsidRPr="00EB23B3" w:rsidRDefault="00C36226" w:rsidP="00C83827">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6DF830B" w14:textId="0D40797F" w:rsidR="00F65605" w:rsidRPr="00EB23B3" w:rsidRDefault="00F65605" w:rsidP="00C83827">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Заменить "сертификата об утверждении типа" на "свидетельства (сертификата) об</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z w:val="24"/>
                <w:szCs w:val="24"/>
              </w:rPr>
              <w:t>утверждении типа</w:t>
            </w:r>
            <w:r w:rsidRPr="00EB23B3">
              <w:rPr>
                <w:rFonts w:ascii="Times New Roman" w:eastAsia="Times New Roman" w:hAnsi="Times New Roman" w:cs="Times New Roman"/>
                <w:spacing w:val="-13"/>
                <w:sz w:val="24"/>
                <w:szCs w:val="24"/>
              </w:rPr>
              <w:t xml:space="preserve"> </w:t>
            </w:r>
            <w:r w:rsidRPr="00EB23B3">
              <w:rPr>
                <w:rFonts w:ascii="Times New Roman" w:eastAsia="Times New Roman" w:hAnsi="Times New Roman" w:cs="Times New Roman"/>
                <w:sz w:val="24"/>
                <w:szCs w:val="24"/>
              </w:rPr>
              <w:t>(утверждения типа</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z w:val="24"/>
                <w:szCs w:val="24"/>
              </w:rPr>
              <w:t>согласно</w:t>
            </w:r>
            <w:r w:rsidRPr="00EB23B3">
              <w:rPr>
                <w:rFonts w:ascii="Times New Roman" w:eastAsia="Times New Roman" w:hAnsi="Times New Roman" w:cs="Times New Roman"/>
                <w:spacing w:val="-4"/>
                <w:sz w:val="24"/>
                <w:szCs w:val="24"/>
              </w:rPr>
              <w:t xml:space="preserve"> </w:t>
            </w:r>
            <w:r w:rsidRPr="00EB23B3">
              <w:rPr>
                <w:rFonts w:ascii="Times New Roman" w:eastAsia="Times New Roman" w:hAnsi="Times New Roman" w:cs="Times New Roman"/>
                <w:sz w:val="24"/>
                <w:szCs w:val="24"/>
              </w:rPr>
              <w:t xml:space="preserve">сведениям в Федеральном информационном фонде по обеспечению единства </w:t>
            </w:r>
            <w:r w:rsidRPr="00EB23B3">
              <w:rPr>
                <w:rFonts w:ascii="Times New Roman" w:eastAsia="Times New Roman" w:hAnsi="Times New Roman" w:cs="Times New Roman"/>
                <w:spacing w:val="-2"/>
                <w:sz w:val="24"/>
                <w:szCs w:val="24"/>
              </w:rPr>
              <w:t>измерений)"</w:t>
            </w:r>
          </w:p>
        </w:tc>
        <w:tc>
          <w:tcPr>
            <w:tcW w:w="5229" w:type="dxa"/>
          </w:tcPr>
          <w:p w14:paraId="132B317C" w14:textId="77777777" w:rsidR="00F65605" w:rsidRPr="00EB23B3" w:rsidRDefault="00F65605" w:rsidP="005A2E41">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074353FF" w14:textId="0BC5C572" w:rsidR="00F65605" w:rsidRPr="00EB23B3" w:rsidRDefault="00FE63AA" w:rsidP="005A2E41">
            <w:pPr>
              <w:jc w:val="both"/>
              <w:rPr>
                <w:rFonts w:ascii="Times New Roman" w:hAnsi="Times New Roman" w:cs="Times New Roman"/>
                <w:sz w:val="24"/>
                <w:szCs w:val="24"/>
              </w:rPr>
            </w:pPr>
            <w:r w:rsidRPr="00EB23B3">
              <w:rPr>
                <w:rFonts w:ascii="Times New Roman" w:hAnsi="Times New Roman" w:cs="Times New Roman"/>
                <w:sz w:val="24"/>
                <w:szCs w:val="24"/>
              </w:rPr>
              <w:t>В д</w:t>
            </w:r>
            <w:r w:rsidR="00F65605" w:rsidRPr="00EB23B3">
              <w:rPr>
                <w:rFonts w:ascii="Times New Roman" w:hAnsi="Times New Roman" w:cs="Times New Roman"/>
                <w:sz w:val="24"/>
                <w:szCs w:val="24"/>
              </w:rPr>
              <w:t>окументах, представляемых по</w:t>
            </w:r>
            <w:r w:rsidRPr="00EB23B3">
              <w:rPr>
                <w:rFonts w:ascii="Times New Roman" w:hAnsi="Times New Roman" w:cs="Times New Roman"/>
                <w:sz w:val="24"/>
                <w:szCs w:val="24"/>
              </w:rPr>
              <w:t xml:space="preserve"> </w:t>
            </w:r>
            <w:r w:rsidR="00F65605" w:rsidRPr="00EB23B3">
              <w:rPr>
                <w:rFonts w:ascii="Times New Roman" w:hAnsi="Times New Roman" w:cs="Times New Roman"/>
                <w:sz w:val="24"/>
                <w:szCs w:val="24"/>
              </w:rPr>
              <w:t xml:space="preserve">ПМГ 06-2019 от Российской Федерации, в комплекте документов представляются </w:t>
            </w:r>
            <w:r w:rsidR="00F65605" w:rsidRPr="00EB23B3">
              <w:rPr>
                <w:rFonts w:ascii="Times New Roman" w:hAnsi="Times New Roman" w:cs="Times New Roman"/>
                <w:b/>
                <w:bCs/>
                <w:sz w:val="24"/>
                <w:szCs w:val="24"/>
              </w:rPr>
              <w:t>сертификаты</w:t>
            </w:r>
            <w:r w:rsidR="00F65605" w:rsidRPr="00EB23B3">
              <w:rPr>
                <w:rFonts w:ascii="Times New Roman" w:hAnsi="Times New Roman" w:cs="Times New Roman"/>
                <w:sz w:val="24"/>
                <w:szCs w:val="24"/>
              </w:rPr>
              <w:t xml:space="preserve"> об утверждении типа.  </w:t>
            </w:r>
          </w:p>
          <w:p w14:paraId="2DF94E9F" w14:textId="2E39BE7C" w:rsidR="00F26A5B" w:rsidRPr="00EB23B3" w:rsidRDefault="00F65605" w:rsidP="005A2E41">
            <w:pPr>
              <w:jc w:val="both"/>
              <w:rPr>
                <w:rFonts w:ascii="Times New Roman" w:hAnsi="Times New Roman" w:cs="Times New Roman"/>
                <w:sz w:val="24"/>
                <w:szCs w:val="24"/>
              </w:rPr>
            </w:pPr>
            <w:r w:rsidRPr="00EB23B3">
              <w:rPr>
                <w:rFonts w:ascii="Times New Roman" w:hAnsi="Times New Roman" w:cs="Times New Roman"/>
                <w:sz w:val="24"/>
                <w:szCs w:val="24"/>
              </w:rPr>
              <w:t xml:space="preserve">В зависимости от национального законодательства государств-участников Соглашения документ, подтверждающий </w:t>
            </w:r>
            <w:r w:rsidRPr="00EB23B3">
              <w:rPr>
                <w:rFonts w:ascii="Times New Roman" w:hAnsi="Times New Roman" w:cs="Times New Roman"/>
                <w:sz w:val="24"/>
                <w:szCs w:val="24"/>
              </w:rPr>
              <w:lastRenderedPageBreak/>
              <w:t>утверждение типа средств измерений, может иметь разные наимено</w:t>
            </w:r>
            <w:r w:rsidR="008F3809" w:rsidRPr="00EB23B3">
              <w:rPr>
                <w:rFonts w:ascii="Times New Roman" w:hAnsi="Times New Roman" w:cs="Times New Roman"/>
                <w:sz w:val="24"/>
                <w:szCs w:val="24"/>
              </w:rPr>
              <w:t>вания</w:t>
            </w:r>
            <w:r w:rsidR="003141C8">
              <w:rPr>
                <w:rFonts w:ascii="Times New Roman" w:hAnsi="Times New Roman" w:cs="Times New Roman"/>
                <w:sz w:val="24"/>
                <w:szCs w:val="24"/>
              </w:rPr>
              <w:t xml:space="preserve">, </w:t>
            </w:r>
            <w:r w:rsidRPr="00EB23B3">
              <w:rPr>
                <w:rFonts w:ascii="Times New Roman" w:hAnsi="Times New Roman" w:cs="Times New Roman"/>
                <w:sz w:val="24"/>
                <w:szCs w:val="24"/>
              </w:rPr>
              <w:t xml:space="preserve">однако в ПМГ 06-2019 в качестве наименования такого документа используется термин «сертификат об утверждении типа». </w:t>
            </w:r>
          </w:p>
          <w:p w14:paraId="6310ECC8" w14:textId="53430726" w:rsidR="00F65605" w:rsidRPr="00EB23B3" w:rsidRDefault="00F65605" w:rsidP="005A2E41">
            <w:pPr>
              <w:jc w:val="both"/>
              <w:rPr>
                <w:rFonts w:ascii="Times New Roman" w:hAnsi="Times New Roman" w:cs="Times New Roman"/>
                <w:sz w:val="24"/>
                <w:szCs w:val="24"/>
              </w:rPr>
            </w:pPr>
            <w:r w:rsidRPr="00EB23B3">
              <w:rPr>
                <w:rFonts w:ascii="Times New Roman" w:hAnsi="Times New Roman" w:cs="Times New Roman"/>
                <w:sz w:val="24"/>
                <w:szCs w:val="24"/>
              </w:rPr>
              <w:t>Считаем целесообразным сохранить единообразие терминов, используемых в данном документе, с терминами, принятыми в</w:t>
            </w:r>
            <w:r w:rsidR="00F26A5B" w:rsidRPr="00EB23B3">
              <w:rPr>
                <w:rFonts w:ascii="Times New Roman" w:hAnsi="Times New Roman" w:cs="Times New Roman"/>
                <w:sz w:val="24"/>
                <w:szCs w:val="24"/>
              </w:rPr>
              <w:t xml:space="preserve"> П</w:t>
            </w:r>
            <w:r w:rsidRPr="00EB23B3">
              <w:rPr>
                <w:rFonts w:ascii="Times New Roman" w:hAnsi="Times New Roman" w:cs="Times New Roman"/>
                <w:sz w:val="24"/>
                <w:szCs w:val="24"/>
              </w:rPr>
              <w:t>МГ 06-20</w:t>
            </w:r>
            <w:r w:rsidR="0021280A" w:rsidRPr="00EB23B3">
              <w:rPr>
                <w:rFonts w:ascii="Times New Roman" w:hAnsi="Times New Roman" w:cs="Times New Roman"/>
                <w:sz w:val="24"/>
                <w:szCs w:val="24"/>
              </w:rPr>
              <w:t xml:space="preserve">19. </w:t>
            </w:r>
          </w:p>
          <w:p w14:paraId="6ABF7596" w14:textId="321CD041" w:rsidR="00FE63AA" w:rsidRPr="00EB23B3" w:rsidRDefault="00FE63AA" w:rsidP="005A2E41">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66CC3C63" w14:textId="77777777" w:rsidTr="00EB23B3">
        <w:tc>
          <w:tcPr>
            <w:tcW w:w="540" w:type="dxa"/>
          </w:tcPr>
          <w:p w14:paraId="028B944C" w14:textId="5FF7C311"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lastRenderedPageBreak/>
              <w:t>4.</w:t>
            </w:r>
          </w:p>
        </w:tc>
        <w:tc>
          <w:tcPr>
            <w:tcW w:w="1514" w:type="dxa"/>
          </w:tcPr>
          <w:p w14:paraId="30107BB8" w14:textId="337786FC"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2.4</w:t>
            </w:r>
          </w:p>
        </w:tc>
        <w:tc>
          <w:tcPr>
            <w:tcW w:w="2367" w:type="dxa"/>
          </w:tcPr>
          <w:p w14:paraId="7429200B" w14:textId="4EA9825A" w:rsidR="00F65605" w:rsidRPr="00EB23B3" w:rsidRDefault="00C36226" w:rsidP="001F3111">
            <w:pPr>
              <w:widowControl w:val="0"/>
              <w:autoSpaceDE w:val="0"/>
              <w:autoSpaceDN w:val="0"/>
              <w:spacing w:before="58"/>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272DA11" w14:textId="73B4A4F4" w:rsidR="00F65605" w:rsidRPr="00EB23B3" w:rsidRDefault="00F65605" w:rsidP="001F3111">
            <w:pPr>
              <w:widowControl w:val="0"/>
              <w:autoSpaceDE w:val="0"/>
              <w:autoSpaceDN w:val="0"/>
              <w:spacing w:before="58"/>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Заменить</w:t>
            </w:r>
            <w:r w:rsidRPr="00EB23B3">
              <w:rPr>
                <w:rFonts w:ascii="Times New Roman" w:eastAsia="Times New Roman" w:hAnsi="Times New Roman" w:cs="Times New Roman"/>
                <w:spacing w:val="71"/>
                <w:sz w:val="24"/>
                <w:szCs w:val="24"/>
              </w:rPr>
              <w:t xml:space="preserve">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34"/>
                <w:sz w:val="24"/>
                <w:szCs w:val="24"/>
              </w:rPr>
              <w:t xml:space="preserve"> </w:t>
            </w:r>
            <w:r w:rsidRPr="00EB23B3">
              <w:rPr>
                <w:rFonts w:ascii="Times New Roman" w:eastAsia="Times New Roman" w:hAnsi="Times New Roman" w:cs="Times New Roman"/>
                <w:sz w:val="24"/>
                <w:szCs w:val="24"/>
              </w:rPr>
              <w:t>период</w:t>
            </w:r>
            <w:r w:rsidRPr="00EB23B3">
              <w:rPr>
                <w:rFonts w:ascii="Times New Roman" w:eastAsia="Times New Roman" w:hAnsi="Times New Roman" w:cs="Times New Roman"/>
                <w:spacing w:val="36"/>
                <w:sz w:val="24"/>
                <w:szCs w:val="24"/>
              </w:rPr>
              <w:t xml:space="preserve"> </w:t>
            </w:r>
            <w:r w:rsidRPr="00EB23B3">
              <w:rPr>
                <w:rFonts w:ascii="Times New Roman" w:eastAsia="Times New Roman" w:hAnsi="Times New Roman" w:cs="Times New Roman"/>
                <w:sz w:val="24"/>
                <w:szCs w:val="24"/>
              </w:rPr>
              <w:t>действия</w:t>
            </w:r>
            <w:r w:rsidRPr="00EB23B3">
              <w:rPr>
                <w:rFonts w:ascii="Times New Roman" w:eastAsia="Times New Roman" w:hAnsi="Times New Roman" w:cs="Times New Roman"/>
                <w:spacing w:val="25"/>
                <w:w w:val="150"/>
                <w:sz w:val="24"/>
                <w:szCs w:val="24"/>
              </w:rPr>
              <w:t xml:space="preserve"> </w:t>
            </w:r>
            <w:r w:rsidRPr="00EB23B3">
              <w:rPr>
                <w:rFonts w:ascii="Times New Roman" w:eastAsia="Times New Roman" w:hAnsi="Times New Roman" w:cs="Times New Roman"/>
                <w:sz w:val="24"/>
                <w:szCs w:val="24"/>
              </w:rPr>
              <w:t>сертификата</w:t>
            </w:r>
            <w:r w:rsidRPr="00EB23B3">
              <w:rPr>
                <w:rFonts w:ascii="Times New Roman" w:eastAsia="Times New Roman" w:hAnsi="Times New Roman" w:cs="Times New Roman"/>
                <w:spacing w:val="63"/>
                <w:sz w:val="24"/>
                <w:szCs w:val="24"/>
              </w:rPr>
              <w:t xml:space="preserve"> </w:t>
            </w:r>
            <w:r w:rsidRPr="00EB23B3">
              <w:rPr>
                <w:rFonts w:ascii="Times New Roman" w:eastAsia="Times New Roman" w:hAnsi="Times New Roman" w:cs="Times New Roman"/>
                <w:sz w:val="24"/>
                <w:szCs w:val="24"/>
              </w:rPr>
              <w:t>об</w:t>
            </w:r>
            <w:r w:rsidRPr="00EB23B3">
              <w:rPr>
                <w:rFonts w:ascii="Times New Roman" w:eastAsia="Times New Roman" w:hAnsi="Times New Roman" w:cs="Times New Roman"/>
                <w:spacing w:val="52"/>
                <w:sz w:val="24"/>
                <w:szCs w:val="24"/>
              </w:rPr>
              <w:t xml:space="preserve"> </w:t>
            </w:r>
            <w:r w:rsidRPr="00EB23B3">
              <w:rPr>
                <w:rFonts w:ascii="Times New Roman" w:eastAsia="Times New Roman" w:hAnsi="Times New Roman" w:cs="Times New Roman"/>
                <w:sz w:val="24"/>
                <w:szCs w:val="24"/>
              </w:rPr>
              <w:t>утверждении</w:t>
            </w:r>
            <w:r w:rsidRPr="00EB23B3">
              <w:rPr>
                <w:rFonts w:ascii="Times New Roman" w:eastAsia="Times New Roman" w:hAnsi="Times New Roman" w:cs="Times New Roman"/>
                <w:spacing w:val="26"/>
                <w:w w:val="150"/>
                <w:sz w:val="24"/>
                <w:szCs w:val="24"/>
              </w:rPr>
              <w:t xml:space="preserve"> </w:t>
            </w:r>
            <w:r w:rsidRPr="00EB23B3">
              <w:rPr>
                <w:rFonts w:ascii="Times New Roman" w:eastAsia="Times New Roman" w:hAnsi="Times New Roman" w:cs="Times New Roman"/>
                <w:sz w:val="24"/>
                <w:szCs w:val="24"/>
              </w:rPr>
              <w:t>типа</w:t>
            </w:r>
            <w:r w:rsidRPr="00EB23B3">
              <w:rPr>
                <w:rFonts w:ascii="Times New Roman" w:eastAsia="Times New Roman" w:hAnsi="Times New Roman" w:cs="Times New Roman"/>
                <w:spacing w:val="67"/>
                <w:sz w:val="24"/>
                <w:szCs w:val="24"/>
              </w:rPr>
              <w:t xml:space="preserve"> </w:t>
            </w:r>
            <w:r w:rsidRPr="00EB23B3">
              <w:rPr>
                <w:rFonts w:ascii="Times New Roman" w:eastAsia="Times New Roman" w:hAnsi="Times New Roman" w:cs="Times New Roman"/>
                <w:sz w:val="24"/>
                <w:szCs w:val="24"/>
              </w:rPr>
              <w:t>...»</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5"/>
                <w:sz w:val="24"/>
                <w:szCs w:val="24"/>
              </w:rPr>
              <w:t xml:space="preserve">на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2"/>
                <w:sz w:val="24"/>
                <w:szCs w:val="24"/>
              </w:rPr>
              <w:t xml:space="preserve"> </w:t>
            </w:r>
            <w:r w:rsidRPr="00EB23B3">
              <w:rPr>
                <w:rFonts w:ascii="Times New Roman" w:eastAsia="Times New Roman" w:hAnsi="Times New Roman" w:cs="Times New Roman"/>
                <w:sz w:val="24"/>
                <w:szCs w:val="24"/>
              </w:rPr>
              <w:t>период</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z w:val="24"/>
                <w:szCs w:val="24"/>
              </w:rPr>
              <w:t>действия</w:t>
            </w:r>
            <w:r w:rsidRPr="00EB23B3">
              <w:rPr>
                <w:rFonts w:ascii="Times New Roman" w:eastAsia="Times New Roman" w:hAnsi="Times New Roman" w:cs="Times New Roman"/>
                <w:spacing w:val="31"/>
                <w:sz w:val="24"/>
                <w:szCs w:val="24"/>
              </w:rPr>
              <w:t xml:space="preserve"> </w:t>
            </w:r>
            <w:r w:rsidRPr="00EB23B3">
              <w:rPr>
                <w:rFonts w:ascii="Times New Roman" w:eastAsia="Times New Roman" w:hAnsi="Times New Roman" w:cs="Times New Roman"/>
                <w:sz w:val="24"/>
                <w:szCs w:val="24"/>
              </w:rPr>
              <w:t>утвержденного</w:t>
            </w:r>
            <w:r w:rsidRPr="00EB23B3">
              <w:rPr>
                <w:rFonts w:ascii="Times New Roman" w:eastAsia="Times New Roman" w:hAnsi="Times New Roman" w:cs="Times New Roman"/>
                <w:spacing w:val="50"/>
                <w:sz w:val="24"/>
                <w:szCs w:val="24"/>
              </w:rPr>
              <w:t xml:space="preserve"> </w:t>
            </w:r>
            <w:r w:rsidRPr="00EB23B3">
              <w:rPr>
                <w:rFonts w:ascii="Times New Roman" w:eastAsia="Times New Roman" w:hAnsi="Times New Roman" w:cs="Times New Roman"/>
                <w:sz w:val="24"/>
                <w:szCs w:val="24"/>
              </w:rPr>
              <w:t>типа</w:t>
            </w:r>
            <w:r w:rsidRPr="00EB23B3">
              <w:rPr>
                <w:rFonts w:ascii="Times New Roman" w:eastAsia="Times New Roman" w:hAnsi="Times New Roman" w:cs="Times New Roman"/>
                <w:spacing w:val="34"/>
                <w:sz w:val="24"/>
                <w:szCs w:val="24"/>
              </w:rPr>
              <w:t xml:space="preserve"> </w:t>
            </w:r>
            <w:r w:rsidRPr="00EB23B3">
              <w:rPr>
                <w:rFonts w:ascii="Times New Roman" w:eastAsia="Times New Roman" w:hAnsi="Times New Roman" w:cs="Times New Roman"/>
                <w:spacing w:val="-2"/>
                <w:sz w:val="24"/>
                <w:szCs w:val="24"/>
              </w:rPr>
              <w:t>...».</w:t>
            </w:r>
          </w:p>
          <w:p w14:paraId="03670B34" w14:textId="41EF8C3C" w:rsidR="00F65605" w:rsidRPr="00EB23B3" w:rsidRDefault="00F65605" w:rsidP="00FD533E">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4"/>
                <w:sz w:val="24"/>
                <w:szCs w:val="24"/>
              </w:rPr>
              <w:t xml:space="preserve"> </w:t>
            </w:r>
            <w:r w:rsidRPr="00EB23B3">
              <w:rPr>
                <w:rFonts w:ascii="Times New Roman" w:eastAsia="Times New Roman" w:hAnsi="Times New Roman" w:cs="Times New Roman"/>
                <w:sz w:val="24"/>
                <w:szCs w:val="24"/>
              </w:rPr>
              <w:t>соответствии с</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z w:val="24"/>
                <w:szCs w:val="24"/>
              </w:rPr>
              <w:t xml:space="preserve">приказом Минпромторга  № 2905 от 28.08.2020 сведения об утверждении типа средства измерений вносятся в Федеральный информационный фонд по обеспечению единства измерений, выдача сертификата </w:t>
            </w:r>
            <w:r w:rsidRPr="00EB23B3">
              <w:rPr>
                <w:rFonts w:ascii="Times New Roman" w:eastAsia="Times New Roman" w:hAnsi="Times New Roman" w:cs="Times New Roman"/>
                <w:w w:val="90"/>
                <w:sz w:val="24"/>
                <w:szCs w:val="24"/>
              </w:rPr>
              <w:t>—</w:t>
            </w:r>
            <w:r w:rsidRPr="00EB23B3">
              <w:rPr>
                <w:rFonts w:ascii="Times New Roman" w:eastAsia="Times New Roman" w:hAnsi="Times New Roman" w:cs="Times New Roman"/>
                <w:spacing w:val="-8"/>
                <w:w w:val="90"/>
                <w:sz w:val="24"/>
                <w:szCs w:val="24"/>
              </w:rPr>
              <w:t xml:space="preserve"> </w:t>
            </w:r>
            <w:r w:rsidRPr="00EB23B3">
              <w:rPr>
                <w:rFonts w:ascii="Times New Roman" w:eastAsia="Times New Roman" w:hAnsi="Times New Roman" w:cs="Times New Roman"/>
                <w:sz w:val="24"/>
                <w:szCs w:val="24"/>
              </w:rPr>
              <w:t>отдельная услуга,</w:t>
            </w:r>
            <w:r w:rsidRPr="00EB23B3">
              <w:rPr>
                <w:rFonts w:ascii="Times New Roman" w:eastAsia="Times New Roman" w:hAnsi="Times New Roman" w:cs="Times New Roman"/>
                <w:spacing w:val="-4"/>
                <w:sz w:val="24"/>
                <w:szCs w:val="24"/>
              </w:rPr>
              <w:t xml:space="preserve"> </w:t>
            </w:r>
            <w:r w:rsidRPr="00EB23B3">
              <w:rPr>
                <w:rFonts w:ascii="Times New Roman" w:eastAsia="Times New Roman" w:hAnsi="Times New Roman" w:cs="Times New Roman"/>
                <w:sz w:val="24"/>
                <w:szCs w:val="24"/>
              </w:rPr>
              <w:t>не</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обязательная</w:t>
            </w:r>
          </w:p>
        </w:tc>
        <w:tc>
          <w:tcPr>
            <w:tcW w:w="5229" w:type="dxa"/>
          </w:tcPr>
          <w:p w14:paraId="45DFB24F" w14:textId="56FE4A2A"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73711604" w14:textId="77777777" w:rsidR="0015265A" w:rsidRPr="00EB23B3" w:rsidRDefault="00F65605" w:rsidP="00370961">
            <w:pPr>
              <w:jc w:val="both"/>
              <w:rPr>
                <w:rFonts w:ascii="Times New Roman" w:hAnsi="Times New Roman" w:cs="Times New Roman"/>
                <w:sz w:val="24"/>
                <w:szCs w:val="24"/>
              </w:rPr>
            </w:pPr>
            <w:r w:rsidRPr="00EB23B3">
              <w:rPr>
                <w:rFonts w:ascii="Times New Roman" w:hAnsi="Times New Roman" w:cs="Times New Roman"/>
                <w:sz w:val="24"/>
                <w:szCs w:val="24"/>
              </w:rPr>
              <w:t xml:space="preserve">Период действия утверждения типа соответствует периоду действия  сертификата об утверждении типа. </w:t>
            </w:r>
          </w:p>
          <w:p w14:paraId="65C7B8EE" w14:textId="42A72C69" w:rsidR="00FE63AA" w:rsidRPr="00EB23B3" w:rsidRDefault="00157A31" w:rsidP="00370961">
            <w:pPr>
              <w:jc w:val="both"/>
              <w:rPr>
                <w:rFonts w:ascii="Times New Roman" w:hAnsi="Times New Roman" w:cs="Times New Roman"/>
                <w:sz w:val="24"/>
                <w:szCs w:val="24"/>
              </w:rPr>
            </w:pPr>
            <w:r w:rsidRPr="00EB23B3">
              <w:rPr>
                <w:rFonts w:ascii="Times New Roman" w:hAnsi="Times New Roman" w:cs="Times New Roman"/>
                <w:sz w:val="24"/>
                <w:szCs w:val="24"/>
              </w:rPr>
              <w:t>Порядок внесения сведений об утвержденн</w:t>
            </w:r>
            <w:r w:rsidR="00FE63AA" w:rsidRPr="00EB23B3">
              <w:rPr>
                <w:rFonts w:ascii="Times New Roman" w:hAnsi="Times New Roman" w:cs="Times New Roman"/>
                <w:sz w:val="24"/>
                <w:szCs w:val="24"/>
              </w:rPr>
              <w:t xml:space="preserve">ых </w:t>
            </w:r>
            <w:r w:rsidRPr="00EB23B3">
              <w:rPr>
                <w:rFonts w:ascii="Times New Roman" w:hAnsi="Times New Roman" w:cs="Times New Roman"/>
                <w:sz w:val="24"/>
                <w:szCs w:val="24"/>
              </w:rPr>
              <w:t>т</w:t>
            </w:r>
            <w:r w:rsidR="00FE63AA" w:rsidRPr="00EB23B3">
              <w:rPr>
                <w:rFonts w:ascii="Times New Roman" w:hAnsi="Times New Roman" w:cs="Times New Roman"/>
                <w:sz w:val="24"/>
                <w:szCs w:val="24"/>
              </w:rPr>
              <w:t xml:space="preserve">ипах средств измерений </w:t>
            </w:r>
            <w:r w:rsidRPr="00EB23B3">
              <w:rPr>
                <w:rFonts w:ascii="Times New Roman" w:hAnsi="Times New Roman" w:cs="Times New Roman"/>
                <w:sz w:val="24"/>
                <w:szCs w:val="24"/>
              </w:rPr>
              <w:t>во ФИФ ОЕИ действует в Российской Федерации в соответствии с национальным законодательством Российской Федерации, при этом в Российской Федерации</w:t>
            </w:r>
            <w:r w:rsidR="00FE63AA" w:rsidRPr="00EB23B3">
              <w:rPr>
                <w:rFonts w:ascii="Times New Roman" w:hAnsi="Times New Roman" w:cs="Times New Roman"/>
                <w:sz w:val="24"/>
                <w:szCs w:val="24"/>
              </w:rPr>
              <w:t xml:space="preserve"> </w:t>
            </w:r>
            <w:r w:rsidRPr="00EB23B3">
              <w:rPr>
                <w:rFonts w:ascii="Times New Roman" w:hAnsi="Times New Roman" w:cs="Times New Roman"/>
                <w:sz w:val="24"/>
                <w:szCs w:val="24"/>
              </w:rPr>
              <w:t>также</w:t>
            </w:r>
            <w:r w:rsidR="00FE63AA" w:rsidRPr="00EB23B3">
              <w:rPr>
                <w:rFonts w:ascii="Times New Roman" w:hAnsi="Times New Roman" w:cs="Times New Roman"/>
                <w:sz w:val="24"/>
                <w:szCs w:val="24"/>
              </w:rPr>
              <w:t xml:space="preserve"> выдаются сертификаты об утверждении изготовителю по письменному запросу. </w:t>
            </w:r>
          </w:p>
          <w:p w14:paraId="7E9A3C27" w14:textId="502A8FCB" w:rsidR="00F65605" w:rsidRPr="00EB23B3" w:rsidRDefault="00FE63AA" w:rsidP="00FE63AA">
            <w:pPr>
              <w:jc w:val="both"/>
              <w:rPr>
                <w:rFonts w:ascii="Times New Roman" w:hAnsi="Times New Roman" w:cs="Times New Roman"/>
                <w:sz w:val="24"/>
                <w:szCs w:val="24"/>
              </w:rPr>
            </w:pPr>
            <w:r w:rsidRPr="00EB23B3">
              <w:rPr>
                <w:rFonts w:ascii="Times New Roman" w:hAnsi="Times New Roman" w:cs="Times New Roman"/>
                <w:sz w:val="24"/>
                <w:szCs w:val="24"/>
              </w:rPr>
              <w:t>С</w:t>
            </w:r>
            <w:r w:rsidR="00F65605" w:rsidRPr="00EB23B3">
              <w:rPr>
                <w:rFonts w:ascii="Times New Roman" w:hAnsi="Times New Roman" w:cs="Times New Roman"/>
                <w:sz w:val="24"/>
                <w:szCs w:val="24"/>
              </w:rPr>
              <w:t>ертификат об утверждении типа представляется в комплекте документов согласно ПМГ 06-2019 при первичном признании результатов испытаний или при продлении утверждения типа</w:t>
            </w:r>
            <w:r w:rsidRPr="00EB23B3">
              <w:rPr>
                <w:rFonts w:ascii="Times New Roman" w:hAnsi="Times New Roman" w:cs="Times New Roman"/>
                <w:sz w:val="24"/>
                <w:szCs w:val="24"/>
              </w:rPr>
              <w:t xml:space="preserve"> и для п</w:t>
            </w:r>
            <w:r w:rsidR="00F65605" w:rsidRPr="00EB23B3">
              <w:rPr>
                <w:rFonts w:ascii="Times New Roman" w:hAnsi="Times New Roman" w:cs="Times New Roman"/>
                <w:sz w:val="24"/>
                <w:szCs w:val="24"/>
              </w:rPr>
              <w:t>одачи документов согласно ПМГ 06-2019 изготовитель получает сертификат об утверждении типа в бумажном виде по письменному запросу в соответствии  с национальным законодательством Российской Федерации</w:t>
            </w:r>
            <w:r w:rsidRPr="00EB23B3">
              <w:rPr>
                <w:rFonts w:ascii="Times New Roman" w:hAnsi="Times New Roman" w:cs="Times New Roman"/>
                <w:sz w:val="24"/>
                <w:szCs w:val="24"/>
              </w:rPr>
              <w:t>.</w:t>
            </w:r>
          </w:p>
          <w:p w14:paraId="7E02ACC2" w14:textId="6538C782" w:rsidR="00FE63AA" w:rsidRPr="00EB23B3" w:rsidRDefault="00997215" w:rsidP="00FE63AA">
            <w:pPr>
              <w:jc w:val="both"/>
              <w:rPr>
                <w:rFonts w:ascii="Times New Roman" w:hAnsi="Times New Roman" w:cs="Times New Roman"/>
                <w:sz w:val="24"/>
                <w:szCs w:val="24"/>
              </w:rPr>
            </w:pPr>
            <w:r w:rsidRPr="00EB23B3">
              <w:rPr>
                <w:rFonts w:ascii="Times New Roman" w:hAnsi="Times New Roman" w:cs="Times New Roman"/>
                <w:sz w:val="24"/>
                <w:szCs w:val="24"/>
              </w:rPr>
              <w:t xml:space="preserve">Считаем целесообразным сохранить единообразие представляемых документов при признании результатов первичной поверки согласно ПМГ 06-2019 и признании результатов периодической поверки согласно ПМГ ХХ. </w:t>
            </w:r>
          </w:p>
          <w:p w14:paraId="6F477C54" w14:textId="47AA93C6" w:rsidR="00FE63AA" w:rsidRPr="00EB23B3" w:rsidRDefault="00FE63AA" w:rsidP="00FE63AA">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36B501EF" w14:textId="77777777" w:rsidTr="00EB23B3">
        <w:tc>
          <w:tcPr>
            <w:tcW w:w="540" w:type="dxa"/>
          </w:tcPr>
          <w:p w14:paraId="7CB13CB3" w14:textId="7C5F3C11"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5.</w:t>
            </w:r>
          </w:p>
        </w:tc>
        <w:tc>
          <w:tcPr>
            <w:tcW w:w="1514" w:type="dxa"/>
          </w:tcPr>
          <w:p w14:paraId="44359A99" w14:textId="1C2379B9"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0DE6596A" w14:textId="57FA837F" w:rsidR="00F65605" w:rsidRPr="00EB23B3" w:rsidRDefault="00C36226" w:rsidP="00C83827">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484C009" w14:textId="68BF4C7D" w:rsidR="00F65605" w:rsidRPr="00EB23B3" w:rsidRDefault="00F65605" w:rsidP="00C83827">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перечне предоставляемых</w:t>
            </w:r>
            <w:r w:rsidRPr="00EB23B3">
              <w:rPr>
                <w:rFonts w:ascii="Times New Roman" w:eastAsia="Times New Roman" w:hAnsi="Times New Roman" w:cs="Times New Roman"/>
                <w:spacing w:val="-13"/>
                <w:sz w:val="24"/>
                <w:szCs w:val="24"/>
              </w:rPr>
              <w:t xml:space="preserve"> </w:t>
            </w:r>
            <w:r w:rsidRPr="00EB23B3">
              <w:rPr>
                <w:rFonts w:ascii="Times New Roman" w:eastAsia="Times New Roman" w:hAnsi="Times New Roman" w:cs="Times New Roman"/>
                <w:sz w:val="24"/>
                <w:szCs w:val="24"/>
              </w:rPr>
              <w:t>документов обязательно должна быть указана методика поверки</w:t>
            </w:r>
          </w:p>
        </w:tc>
        <w:tc>
          <w:tcPr>
            <w:tcW w:w="5229" w:type="dxa"/>
          </w:tcPr>
          <w:p w14:paraId="2ABAE43D" w14:textId="7A9DDE04"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1A0CC403" w14:textId="1332BF61" w:rsidR="00F65605" w:rsidRPr="00EB23B3" w:rsidRDefault="00F65605" w:rsidP="00B26662">
            <w:pPr>
              <w:shd w:val="clear" w:color="auto" w:fill="FFFFFF"/>
              <w:jc w:val="both"/>
              <w:rPr>
                <w:rFonts w:ascii="Times New Roman" w:hAnsi="Times New Roman" w:cs="Times New Roman"/>
                <w:sz w:val="24"/>
                <w:szCs w:val="24"/>
              </w:rPr>
            </w:pPr>
            <w:r w:rsidRPr="00EB23B3">
              <w:rPr>
                <w:rFonts w:ascii="Times New Roman" w:eastAsia="Times New Roman" w:hAnsi="Times New Roman" w:cs="Times New Roman"/>
                <w:sz w:val="24"/>
                <w:szCs w:val="24"/>
                <w:lang w:eastAsia="ru-RU"/>
              </w:rPr>
              <w:t xml:space="preserve">Согласно п.2.5 </w:t>
            </w:r>
            <w:r w:rsidR="0015265A" w:rsidRPr="00EB23B3">
              <w:rPr>
                <w:rFonts w:ascii="Times New Roman" w:eastAsia="Times New Roman" w:hAnsi="Times New Roman" w:cs="Times New Roman"/>
                <w:sz w:val="24"/>
                <w:szCs w:val="24"/>
                <w:lang w:eastAsia="ru-RU"/>
              </w:rPr>
              <w:t>ПМГ ХХ п</w:t>
            </w:r>
            <w:r w:rsidRPr="00EB23B3">
              <w:rPr>
                <w:rFonts w:ascii="Times New Roman" w:eastAsia="Times New Roman" w:hAnsi="Times New Roman" w:cs="Times New Roman"/>
                <w:sz w:val="24"/>
                <w:szCs w:val="24"/>
                <w:lang w:eastAsia="ru-RU"/>
              </w:rPr>
              <w:t>ризнание результатов периодической (последующей) поверки средств измерений возможно проводить одновременно с процедурой признания результатов испытаний, утверждения типа и первичной поверки данных средств измерений согласно ПМГ 06-2019 или согласно п.2.4</w:t>
            </w:r>
            <w:r w:rsidR="0015265A" w:rsidRPr="00EB23B3">
              <w:rPr>
                <w:rFonts w:ascii="Times New Roman" w:eastAsia="Times New Roman" w:hAnsi="Times New Roman" w:cs="Times New Roman"/>
                <w:sz w:val="24"/>
                <w:szCs w:val="24"/>
                <w:lang w:eastAsia="ru-RU"/>
              </w:rPr>
              <w:t xml:space="preserve"> ПМГ ХХ п</w:t>
            </w:r>
            <w:r w:rsidRPr="00EB23B3">
              <w:rPr>
                <w:rFonts w:ascii="Times New Roman" w:eastAsia="Times New Roman" w:hAnsi="Times New Roman" w:cs="Times New Roman"/>
                <w:sz w:val="24"/>
                <w:szCs w:val="24"/>
                <w:lang w:eastAsia="ru-RU"/>
              </w:rPr>
              <w:t xml:space="preserve">ризнание результатов периодической (последующей) поверки проводится для средств измерений, </w:t>
            </w:r>
            <w:r w:rsidRPr="00EB23B3">
              <w:rPr>
                <w:rFonts w:ascii="Times New Roman" w:eastAsia="Times New Roman" w:hAnsi="Times New Roman" w:cs="Times New Roman"/>
                <w:color w:val="000000"/>
                <w:sz w:val="24"/>
                <w:szCs w:val="24"/>
              </w:rPr>
              <w:t>прошедших процедуру признания результатов испытаний, утверждения типа и первичной поверки средств измерений согласно ПМГ 06-2019 в странах-участниках Соглашения, т.е. м</w:t>
            </w:r>
            <w:r w:rsidRPr="00EB23B3">
              <w:rPr>
                <w:rFonts w:ascii="Times New Roman" w:hAnsi="Times New Roman" w:cs="Times New Roman"/>
                <w:sz w:val="24"/>
                <w:szCs w:val="24"/>
              </w:rPr>
              <w:t xml:space="preserve">етодика поверки представляется в комплекте документов при проведении работ по первичному признанию результатов испытаний и утверждения типа согласно ПМГ 06-2019 или уже имеется в наличии на момент признания результатов периодической поверки по результатам ранее проведенных работ.  </w:t>
            </w:r>
          </w:p>
          <w:p w14:paraId="3C1D1141" w14:textId="77777777" w:rsidR="00F65605" w:rsidRPr="00EB23B3" w:rsidRDefault="00F65605" w:rsidP="00B26662">
            <w:pPr>
              <w:shd w:val="clear" w:color="auto" w:fill="FFFFFF"/>
              <w:jc w:val="both"/>
              <w:rPr>
                <w:rFonts w:ascii="Times New Roman" w:hAnsi="Times New Roman" w:cs="Times New Roman"/>
                <w:sz w:val="24"/>
                <w:szCs w:val="24"/>
              </w:rPr>
            </w:pPr>
            <w:r w:rsidRPr="00EB23B3">
              <w:rPr>
                <w:rFonts w:ascii="Times New Roman" w:hAnsi="Times New Roman" w:cs="Times New Roman"/>
                <w:sz w:val="24"/>
                <w:szCs w:val="24"/>
              </w:rPr>
              <w:t>Информация о методиках поверки размещается в информационных фондах по обеспечению единства измерений государств-участников Соглашения и на момент признания результатов периодической поверки методики поверки имеются в наличии у государств-участников Соглашения</w:t>
            </w:r>
            <w:r w:rsidR="007E260F" w:rsidRPr="00EB23B3">
              <w:rPr>
                <w:rFonts w:ascii="Times New Roman" w:hAnsi="Times New Roman" w:cs="Times New Roman"/>
                <w:sz w:val="24"/>
                <w:szCs w:val="24"/>
              </w:rPr>
              <w:t>.</w:t>
            </w:r>
          </w:p>
          <w:p w14:paraId="43C7E22D" w14:textId="422BB11F" w:rsidR="007E260F" w:rsidRPr="00EB23B3" w:rsidRDefault="007E260F" w:rsidP="00B26662">
            <w:pPr>
              <w:shd w:val="clear" w:color="auto" w:fill="FFFFFF"/>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23E8C592" w14:textId="77777777" w:rsidTr="00EB23B3">
        <w:tc>
          <w:tcPr>
            <w:tcW w:w="540" w:type="dxa"/>
          </w:tcPr>
          <w:p w14:paraId="65CC522F" w14:textId="78A6D277"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6.</w:t>
            </w:r>
          </w:p>
        </w:tc>
        <w:tc>
          <w:tcPr>
            <w:tcW w:w="1514" w:type="dxa"/>
          </w:tcPr>
          <w:p w14:paraId="08DF8276" w14:textId="0A774C72"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141B2D86" w14:textId="40937FF2" w:rsidR="00F65605" w:rsidRPr="00EB23B3" w:rsidRDefault="00C36226" w:rsidP="00AA69CB">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019C9B86" w14:textId="5900F09A" w:rsidR="00F65605" w:rsidRPr="00EB23B3" w:rsidRDefault="00F65605" w:rsidP="00AA69CB">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Часть с</w:t>
            </w:r>
            <w:r w:rsidRPr="00EB23B3">
              <w:rPr>
                <w:rFonts w:ascii="Times New Roman" w:eastAsia="Times New Roman" w:hAnsi="Times New Roman" w:cs="Times New Roman"/>
                <w:spacing w:val="-7"/>
                <w:sz w:val="24"/>
                <w:szCs w:val="24"/>
              </w:rPr>
              <w:t xml:space="preserve"> </w:t>
            </w:r>
            <w:r w:rsidRPr="00EB23B3">
              <w:rPr>
                <w:rFonts w:ascii="Times New Roman" w:eastAsia="Times New Roman" w:hAnsi="Times New Roman" w:cs="Times New Roman"/>
                <w:sz w:val="24"/>
                <w:szCs w:val="24"/>
              </w:rPr>
              <w:t>формой знака поверки надо уточнить, т.к.</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8"/>
                <w:sz w:val="24"/>
                <w:szCs w:val="24"/>
              </w:rPr>
              <w:t xml:space="preserve"> </w:t>
            </w:r>
            <w:r w:rsidRPr="00EB23B3">
              <w:rPr>
                <w:rFonts w:ascii="Times New Roman" w:eastAsia="Times New Roman" w:hAnsi="Times New Roman" w:cs="Times New Roman"/>
                <w:sz w:val="24"/>
                <w:szCs w:val="24"/>
              </w:rPr>
              <w:t>РФ</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z w:val="24"/>
                <w:szCs w:val="24"/>
              </w:rPr>
              <w:t>основным является наличие записи о поверке в ФГИС АРІІІИН</w:t>
            </w:r>
          </w:p>
        </w:tc>
        <w:tc>
          <w:tcPr>
            <w:tcW w:w="5229" w:type="dxa"/>
          </w:tcPr>
          <w:p w14:paraId="3815E14D" w14:textId="3F6B12AA"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5D516838" w14:textId="47135F90" w:rsidR="00F65605" w:rsidRPr="00EB23B3" w:rsidRDefault="00F65605" w:rsidP="00CE51E7">
            <w:pPr>
              <w:jc w:val="both"/>
              <w:rPr>
                <w:rFonts w:ascii="Times New Roman" w:hAnsi="Times New Roman" w:cs="Times New Roman"/>
                <w:sz w:val="24"/>
                <w:szCs w:val="24"/>
              </w:rPr>
            </w:pPr>
            <w:r w:rsidRPr="00EB23B3">
              <w:rPr>
                <w:rFonts w:ascii="Times New Roman" w:hAnsi="Times New Roman" w:cs="Times New Roman"/>
                <w:sz w:val="24"/>
                <w:szCs w:val="24"/>
              </w:rPr>
              <w:t>Порядок ввода данных о результатах проведенных поверок во ФГИС АРШИНЕ действует в Российской Федерации в соответствии с национальным законодательством Российской Федерации, при этом в Российской Федерации выдаются также свидетельства о поверке в бумажном виде, в которых приведена ссылка на запись во ФГИС АРШИН</w:t>
            </w:r>
            <w:r w:rsidR="00997215" w:rsidRPr="00EB23B3">
              <w:rPr>
                <w:rFonts w:ascii="Times New Roman" w:hAnsi="Times New Roman" w:cs="Times New Roman"/>
                <w:sz w:val="24"/>
                <w:szCs w:val="24"/>
              </w:rPr>
              <w:t>.</w:t>
            </w:r>
          </w:p>
          <w:p w14:paraId="4BF8B8E2" w14:textId="2929F029" w:rsidR="00F65605" w:rsidRPr="00EB23B3" w:rsidRDefault="008F3809" w:rsidP="00CE51E7">
            <w:pPr>
              <w:jc w:val="both"/>
              <w:rPr>
                <w:rFonts w:ascii="Times New Roman" w:hAnsi="Times New Roman" w:cs="Times New Roman"/>
                <w:sz w:val="24"/>
                <w:szCs w:val="24"/>
              </w:rPr>
            </w:pPr>
            <w:r w:rsidRPr="00EB23B3">
              <w:rPr>
                <w:rFonts w:ascii="Times New Roman" w:hAnsi="Times New Roman" w:cs="Times New Roman"/>
                <w:sz w:val="24"/>
                <w:szCs w:val="24"/>
              </w:rPr>
              <w:t>Считаем необходимым при р</w:t>
            </w:r>
            <w:r w:rsidR="00F65605" w:rsidRPr="00EB23B3">
              <w:rPr>
                <w:rFonts w:ascii="Times New Roman" w:hAnsi="Times New Roman" w:cs="Times New Roman"/>
                <w:sz w:val="24"/>
                <w:szCs w:val="24"/>
              </w:rPr>
              <w:t>еализации процедур межгосударственной стандартизации</w:t>
            </w:r>
            <w:r w:rsidRPr="00EB23B3">
              <w:rPr>
                <w:rFonts w:ascii="Times New Roman" w:hAnsi="Times New Roman" w:cs="Times New Roman"/>
                <w:sz w:val="24"/>
                <w:szCs w:val="24"/>
              </w:rPr>
              <w:t xml:space="preserve"> </w:t>
            </w:r>
            <w:r w:rsidR="00F65605" w:rsidRPr="00EB23B3">
              <w:rPr>
                <w:rFonts w:ascii="Times New Roman" w:hAnsi="Times New Roman" w:cs="Times New Roman"/>
                <w:sz w:val="24"/>
                <w:szCs w:val="24"/>
              </w:rPr>
              <w:t>при подаче заявки о признании результатов периодической поверки  предста</w:t>
            </w:r>
            <w:r w:rsidRPr="00EB23B3">
              <w:rPr>
                <w:rFonts w:ascii="Times New Roman" w:hAnsi="Times New Roman" w:cs="Times New Roman"/>
                <w:sz w:val="24"/>
                <w:szCs w:val="24"/>
              </w:rPr>
              <w:t>влять в национальные органы по метрологии государств-участников Соглашения, на территории которых будут признаваться результаты периодической (последующей) поверки,  и</w:t>
            </w:r>
            <w:r w:rsidR="00F65605" w:rsidRPr="00EB23B3">
              <w:rPr>
                <w:rFonts w:ascii="Times New Roman" w:hAnsi="Times New Roman" w:cs="Times New Roman"/>
                <w:sz w:val="24"/>
                <w:szCs w:val="24"/>
              </w:rPr>
              <w:t>нформацию о формах знака поверки (свидетельств о поверке), применяемых в аккредитованных поверочных лабораториях, осуществивших периодическую поверку.</w:t>
            </w:r>
          </w:p>
          <w:p w14:paraId="199902B7" w14:textId="2A5DE954" w:rsidR="008F3809" w:rsidRPr="00EB23B3" w:rsidRDefault="00F65605" w:rsidP="00CE51E7">
            <w:pPr>
              <w:jc w:val="both"/>
              <w:rPr>
                <w:rFonts w:ascii="Times New Roman" w:hAnsi="Times New Roman" w:cs="Times New Roman"/>
                <w:sz w:val="24"/>
                <w:szCs w:val="24"/>
              </w:rPr>
            </w:pPr>
            <w:r w:rsidRPr="00EB23B3">
              <w:rPr>
                <w:rFonts w:ascii="Times New Roman" w:hAnsi="Times New Roman" w:cs="Times New Roman"/>
                <w:sz w:val="24"/>
                <w:szCs w:val="24"/>
              </w:rPr>
              <w:t xml:space="preserve">Формы знака поверки представляются при проведении работ по признанию результатов первичной поверки средств измерений, проведенных в государствах-участницах Соглашения, в т.ч. заявителями из Российской Федерации, в рамках работ по ПМГ 06-2019.   </w:t>
            </w:r>
          </w:p>
          <w:p w14:paraId="70070F10" w14:textId="32FAF644" w:rsidR="00F65605" w:rsidRPr="00EB23B3" w:rsidRDefault="00F65605" w:rsidP="00CE51E7">
            <w:pPr>
              <w:jc w:val="both"/>
              <w:rPr>
                <w:rFonts w:ascii="Times New Roman" w:hAnsi="Times New Roman" w:cs="Times New Roman"/>
                <w:color w:val="FF0000"/>
                <w:sz w:val="24"/>
                <w:szCs w:val="24"/>
              </w:rPr>
            </w:pPr>
            <w:r w:rsidRPr="00EB23B3">
              <w:rPr>
                <w:rFonts w:ascii="Times New Roman" w:hAnsi="Times New Roman" w:cs="Times New Roman"/>
                <w:sz w:val="24"/>
                <w:szCs w:val="24"/>
              </w:rPr>
              <w:t>Считаем целесообразным сохранить единообразие представляемых документов при признании результатов первичной поверки согласно ПМГ 06-2019 и признании результатов периодической поверки согласно ПМГ ХХ</w:t>
            </w:r>
          </w:p>
        </w:tc>
      </w:tr>
      <w:tr w:rsidR="00B210D5" w:rsidRPr="00EB23B3" w14:paraId="007F7273" w14:textId="77777777" w:rsidTr="00EB23B3">
        <w:tc>
          <w:tcPr>
            <w:tcW w:w="540" w:type="dxa"/>
          </w:tcPr>
          <w:p w14:paraId="596EB639" w14:textId="19784825"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7.</w:t>
            </w:r>
          </w:p>
        </w:tc>
        <w:tc>
          <w:tcPr>
            <w:tcW w:w="1514" w:type="dxa"/>
          </w:tcPr>
          <w:p w14:paraId="33F025AA" w14:textId="5ED9379D"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3FD631BB" w14:textId="75A03476" w:rsidR="00F65605" w:rsidRPr="00EB23B3" w:rsidRDefault="00C36226" w:rsidP="00190215">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EE1CA5E" w14:textId="71AE1E88" w:rsidR="00F65605" w:rsidRPr="00EB23B3" w:rsidRDefault="00F65605" w:rsidP="00190215">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по тексту документа Заявитель должен предоставить копию свидетельства (сертификата) об</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z w:val="24"/>
                <w:szCs w:val="24"/>
              </w:rPr>
              <w:t>утверждении типа</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z w:val="24"/>
                <w:szCs w:val="24"/>
              </w:rPr>
              <w:t>и</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z w:val="24"/>
                <w:szCs w:val="24"/>
              </w:rPr>
              <w:t>копию</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z w:val="24"/>
                <w:szCs w:val="24"/>
              </w:rPr>
              <w:t>аттестата</w:t>
            </w:r>
            <w:r w:rsidRPr="00EB23B3">
              <w:rPr>
                <w:rFonts w:ascii="Times New Roman" w:eastAsia="Times New Roman" w:hAnsi="Times New Roman" w:cs="Times New Roman"/>
                <w:spacing w:val="-6"/>
                <w:sz w:val="24"/>
                <w:szCs w:val="24"/>
              </w:rPr>
              <w:t xml:space="preserve"> </w:t>
            </w:r>
            <w:r w:rsidRPr="00EB23B3">
              <w:rPr>
                <w:rFonts w:ascii="Times New Roman" w:eastAsia="Times New Roman" w:hAnsi="Times New Roman" w:cs="Times New Roman"/>
                <w:sz w:val="24"/>
                <w:szCs w:val="24"/>
              </w:rPr>
              <w:t xml:space="preserve">аккредитации </w:t>
            </w:r>
            <w:r w:rsidRPr="00EB23B3">
              <w:rPr>
                <w:rFonts w:ascii="Times New Roman" w:eastAsia="Times New Roman" w:hAnsi="Times New Roman" w:cs="Times New Roman"/>
                <w:w w:val="90"/>
                <w:sz w:val="24"/>
                <w:szCs w:val="24"/>
              </w:rPr>
              <w:t>—</w:t>
            </w:r>
            <w:r w:rsidRPr="00EB23B3">
              <w:rPr>
                <w:rFonts w:ascii="Times New Roman" w:eastAsia="Times New Roman" w:hAnsi="Times New Roman" w:cs="Times New Roman"/>
                <w:spacing w:val="-13"/>
                <w:w w:val="90"/>
                <w:sz w:val="24"/>
                <w:szCs w:val="24"/>
              </w:rPr>
              <w:t xml:space="preserve"> </w:t>
            </w:r>
            <w:r w:rsidRPr="00EB23B3">
              <w:rPr>
                <w:rFonts w:ascii="Times New Roman" w:eastAsia="Times New Roman" w:hAnsi="Times New Roman" w:cs="Times New Roman"/>
                <w:sz w:val="24"/>
                <w:szCs w:val="24"/>
              </w:rPr>
              <w:t>оба этих документа в РФ более не оформляются. Предложение: заменить "копию свидетельства ...", на "предоставить информацию, подтверждающую утверждение</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типа..., аккредитацию..."</w:t>
            </w:r>
          </w:p>
        </w:tc>
        <w:tc>
          <w:tcPr>
            <w:tcW w:w="5229" w:type="dxa"/>
          </w:tcPr>
          <w:p w14:paraId="62BD7BBF" w14:textId="406000D9"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Принято.  </w:t>
            </w:r>
          </w:p>
          <w:p w14:paraId="2F1BB0CD" w14:textId="7777777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В п.2.6 введено следующее примечание:</w:t>
            </w:r>
          </w:p>
          <w:p w14:paraId="0AFDD014" w14:textId="77777777" w:rsidR="003F0A02" w:rsidRPr="00EB23B3" w:rsidRDefault="00F65605" w:rsidP="00C83827">
            <w:pPr>
              <w:jc w:val="both"/>
              <w:rPr>
                <w:rFonts w:ascii="Times New Roman" w:eastAsia="Times New Roman" w:hAnsi="Times New Roman" w:cs="Times New Roman"/>
                <w:sz w:val="24"/>
                <w:szCs w:val="24"/>
                <w:lang w:eastAsia="ru-RU"/>
              </w:rPr>
            </w:pPr>
            <w:r w:rsidRPr="00EB23B3">
              <w:rPr>
                <w:rFonts w:ascii="Times New Roman" w:eastAsia="Times New Roman" w:hAnsi="Times New Roman" w:cs="Times New Roman"/>
                <w:sz w:val="24"/>
                <w:szCs w:val="24"/>
                <w:lang w:eastAsia="ru-RU"/>
              </w:rPr>
              <w:t xml:space="preserve">«Взамен копии свидетельства (сертификата) об утверждении типа, копии аттестата аккредитации поверочной лаборатории допускается представлять сведения </w:t>
            </w:r>
            <w:r w:rsidRPr="00EB23B3">
              <w:rPr>
                <w:rFonts w:ascii="Times New Roman" w:hAnsi="Times New Roman" w:cs="Times New Roman"/>
                <w:sz w:val="24"/>
                <w:szCs w:val="24"/>
              </w:rPr>
              <w:t>(выписки)</w:t>
            </w:r>
            <w:bookmarkStart w:id="3" w:name="_Hlk161914101"/>
            <w:r w:rsidRPr="00EB23B3">
              <w:rPr>
                <w:rFonts w:ascii="Times New Roman" w:hAnsi="Times New Roman" w:cs="Times New Roman"/>
                <w:sz w:val="24"/>
                <w:szCs w:val="24"/>
              </w:rPr>
              <w:t xml:space="preserve"> из  информационных баз данных по обеспечению единства измерений и информационных  баз данных по аккредитации государств-участников Соглашения, подтверждающих утверждение типа заявленных средств измерений и аккредитацию на право поверки заявленных средств измерений в государстве-участнике Соглашения, </w:t>
            </w:r>
            <w:r w:rsidRPr="00EB23B3">
              <w:rPr>
                <w:rFonts w:ascii="Times New Roman" w:eastAsia="Times New Roman" w:hAnsi="Times New Roman" w:cs="Times New Roman"/>
                <w:sz w:val="24"/>
                <w:szCs w:val="24"/>
                <w:lang w:eastAsia="ru-RU"/>
              </w:rPr>
              <w:t>на территории  которого проводится периодическая поверка заявленных средств измерений. Д</w:t>
            </w:r>
            <w:r w:rsidRPr="00EB23B3">
              <w:rPr>
                <w:rFonts w:ascii="Times New Roman" w:hAnsi="Times New Roman" w:cs="Times New Roman"/>
                <w:sz w:val="24"/>
                <w:szCs w:val="24"/>
              </w:rPr>
              <w:t>окументы представляются в бумажном виде, заверенные заявителем</w:t>
            </w:r>
            <w:bookmarkEnd w:id="3"/>
            <w:r w:rsidRPr="00EB23B3">
              <w:rPr>
                <w:rFonts w:ascii="Times New Roman" w:hAnsi="Times New Roman" w:cs="Times New Roman"/>
                <w:sz w:val="24"/>
                <w:szCs w:val="24"/>
              </w:rPr>
              <w:t>.»</w:t>
            </w:r>
            <w:r w:rsidRPr="00EB23B3">
              <w:rPr>
                <w:rFonts w:ascii="Times New Roman" w:eastAsia="Times New Roman" w:hAnsi="Times New Roman" w:cs="Times New Roman"/>
                <w:sz w:val="24"/>
                <w:szCs w:val="24"/>
                <w:lang w:eastAsia="ru-RU"/>
              </w:rPr>
              <w:t xml:space="preserve">   </w:t>
            </w:r>
          </w:p>
          <w:p w14:paraId="1991B796" w14:textId="71B39A87" w:rsidR="00F65605" w:rsidRPr="00EB23B3" w:rsidRDefault="003F0A02" w:rsidP="00924240">
            <w:pPr>
              <w:jc w:val="both"/>
              <w:rPr>
                <w:rFonts w:ascii="Times New Roman" w:hAnsi="Times New Roman" w:cs="Times New Roman"/>
                <w:i/>
                <w:iCs/>
                <w:sz w:val="24"/>
                <w:szCs w:val="24"/>
              </w:rPr>
            </w:pPr>
            <w:r w:rsidRPr="00EB23B3">
              <w:rPr>
                <w:rFonts w:ascii="Times New Roman" w:eastAsia="Times New Roman" w:hAnsi="Times New Roman" w:cs="Times New Roman"/>
                <w:i/>
                <w:iCs/>
                <w:sz w:val="24"/>
                <w:szCs w:val="24"/>
                <w:lang w:eastAsia="ru-RU"/>
              </w:rPr>
              <w:t>Справочно</w:t>
            </w:r>
            <w:r w:rsidR="00924240" w:rsidRPr="00EB23B3">
              <w:rPr>
                <w:rFonts w:ascii="Times New Roman" w:eastAsia="Times New Roman" w:hAnsi="Times New Roman" w:cs="Times New Roman"/>
                <w:i/>
                <w:iCs/>
                <w:sz w:val="24"/>
                <w:szCs w:val="24"/>
                <w:lang w:eastAsia="ru-RU"/>
              </w:rPr>
              <w:t xml:space="preserve">. В </w:t>
            </w:r>
            <w:r w:rsidR="0051145F" w:rsidRPr="00EB23B3">
              <w:rPr>
                <w:rFonts w:ascii="Times New Roman" w:eastAsia="Times New Roman" w:hAnsi="Times New Roman" w:cs="Times New Roman"/>
                <w:i/>
                <w:iCs/>
                <w:sz w:val="24"/>
                <w:szCs w:val="24"/>
                <w:lang w:eastAsia="ru-RU"/>
              </w:rPr>
              <w:t>Р</w:t>
            </w:r>
            <w:r w:rsidRPr="00EB23B3">
              <w:rPr>
                <w:rFonts w:ascii="Times New Roman" w:hAnsi="Times New Roman" w:cs="Times New Roman"/>
                <w:i/>
                <w:iCs/>
                <w:sz w:val="24"/>
                <w:szCs w:val="24"/>
              </w:rPr>
              <w:t>оссийской Федерации сертификат об утверждении выдается изготовителю по письменному запросу и данный документ изготовитель  представляет при подаче заявки согласно ПМГ 06-2019</w:t>
            </w:r>
          </w:p>
        </w:tc>
      </w:tr>
      <w:tr w:rsidR="00B210D5" w:rsidRPr="00EB23B3" w14:paraId="23D609F7" w14:textId="77777777" w:rsidTr="00EB23B3">
        <w:trPr>
          <w:trHeight w:val="882"/>
        </w:trPr>
        <w:tc>
          <w:tcPr>
            <w:tcW w:w="540" w:type="dxa"/>
          </w:tcPr>
          <w:p w14:paraId="5CBC6A06" w14:textId="2C9F9FE5"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8.</w:t>
            </w:r>
          </w:p>
        </w:tc>
        <w:tc>
          <w:tcPr>
            <w:tcW w:w="1514" w:type="dxa"/>
          </w:tcPr>
          <w:p w14:paraId="34565715" w14:textId="3C3418E7"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59070A27" w14:textId="231AA5DC" w:rsidR="00F65605" w:rsidRPr="00EB23B3" w:rsidRDefault="00C36226" w:rsidP="00AA69CB">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F578809" w14:textId="523AA2C3" w:rsidR="00F65605" w:rsidRPr="00EB23B3" w:rsidRDefault="001C55A9" w:rsidP="00AA69CB">
            <w:pPr>
              <w:jc w:val="both"/>
              <w:rPr>
                <w:rFonts w:ascii="Times New Roman" w:hAnsi="Times New Roman" w:cs="Times New Roman"/>
                <w:b/>
                <w:sz w:val="24"/>
                <w:szCs w:val="24"/>
              </w:rPr>
            </w:pPr>
            <w:r w:rsidRPr="00EB23B3">
              <w:rPr>
                <w:rFonts w:ascii="Times New Roman" w:eastAsia="Times New Roman" w:hAnsi="Times New Roman" w:cs="Times New Roman"/>
                <w:sz w:val="24"/>
                <w:szCs w:val="24"/>
              </w:rPr>
              <w:t>п</w:t>
            </w:r>
            <w:r w:rsidR="00F65605" w:rsidRPr="00EB23B3">
              <w:rPr>
                <w:rFonts w:ascii="Times New Roman" w:eastAsia="Times New Roman" w:hAnsi="Times New Roman" w:cs="Times New Roman"/>
                <w:sz w:val="24"/>
                <w:szCs w:val="24"/>
              </w:rPr>
              <w:t>ри подаче заявки уполномоченным изготовителем средств измерений лицом предусмотреть в комплектности предоставляемых документов доверенность</w:t>
            </w:r>
            <w:r w:rsidR="00F65605" w:rsidRPr="00EB23B3">
              <w:rPr>
                <w:rFonts w:ascii="Times New Roman" w:eastAsia="Times New Roman" w:hAnsi="Times New Roman" w:cs="Times New Roman"/>
                <w:spacing w:val="40"/>
                <w:sz w:val="24"/>
                <w:szCs w:val="24"/>
              </w:rPr>
              <w:t xml:space="preserve"> </w:t>
            </w:r>
            <w:r w:rsidR="00F65605" w:rsidRPr="00EB23B3">
              <w:rPr>
                <w:rFonts w:ascii="Times New Roman" w:eastAsia="Times New Roman" w:hAnsi="Times New Roman" w:cs="Times New Roman"/>
                <w:sz w:val="24"/>
                <w:szCs w:val="24"/>
              </w:rPr>
              <w:t>от изготовителя</w:t>
            </w:r>
          </w:p>
        </w:tc>
        <w:tc>
          <w:tcPr>
            <w:tcW w:w="5229" w:type="dxa"/>
          </w:tcPr>
          <w:p w14:paraId="530D4C88" w14:textId="77777777" w:rsidR="00F65605" w:rsidRPr="00EB23B3" w:rsidRDefault="00F65605" w:rsidP="005F7C25">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BADDD84" w14:textId="77777777" w:rsidR="00F65605" w:rsidRPr="00EB23B3" w:rsidRDefault="00F65605" w:rsidP="00881889">
            <w:pPr>
              <w:jc w:val="both"/>
              <w:rPr>
                <w:rFonts w:ascii="Times New Roman" w:eastAsia="Calibri" w:hAnsi="Times New Roman" w:cs="Times New Roman"/>
                <w:sz w:val="24"/>
                <w:szCs w:val="24"/>
              </w:rPr>
            </w:pPr>
            <w:r w:rsidRPr="00EB23B3">
              <w:rPr>
                <w:rFonts w:ascii="Times New Roman" w:eastAsia="Times New Roman" w:hAnsi="Times New Roman" w:cs="Times New Roman"/>
                <w:sz w:val="24"/>
                <w:szCs w:val="24"/>
                <w:lang w:eastAsia="ru-RU"/>
              </w:rPr>
              <w:t xml:space="preserve">В п.2.6 указано, что «для признания периодической (последующей) поверки средств измерений юридическое лицо (индивидуальный  предприниматель),  являющееся  (ийся)  изготовителем утвержденного  типа  средства  измерений, </w:t>
            </w:r>
            <w:r w:rsidRPr="00EB23B3">
              <w:rPr>
                <w:rFonts w:ascii="Times New Roman" w:eastAsia="Calibri" w:hAnsi="Times New Roman" w:cs="Times New Roman"/>
                <w:b/>
                <w:bCs/>
                <w:i/>
                <w:iCs/>
                <w:sz w:val="24"/>
                <w:szCs w:val="24"/>
              </w:rPr>
              <w:t xml:space="preserve">или юридическое или физическое лицо, применяющее данное средство измерений </w:t>
            </w:r>
            <w:r w:rsidRPr="00EB23B3">
              <w:rPr>
                <w:rFonts w:ascii="Times New Roman" w:eastAsia="Calibri" w:hAnsi="Times New Roman" w:cs="Times New Roman"/>
                <w:sz w:val="24"/>
                <w:szCs w:val="24"/>
              </w:rPr>
              <w:t>(далее – заявитель)…», юридическое или физическое лицо, применяющее данное средство измерений может проводить данные работы без доверенности.</w:t>
            </w:r>
          </w:p>
          <w:p w14:paraId="0C0AAA96" w14:textId="0DC8D825"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05D06147" w14:textId="77777777" w:rsidTr="00EB23B3">
        <w:tc>
          <w:tcPr>
            <w:tcW w:w="540" w:type="dxa"/>
          </w:tcPr>
          <w:p w14:paraId="7919B2DB" w14:textId="7CE7EA7B"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9.</w:t>
            </w:r>
          </w:p>
        </w:tc>
        <w:tc>
          <w:tcPr>
            <w:tcW w:w="1514" w:type="dxa"/>
          </w:tcPr>
          <w:p w14:paraId="6D52808A" w14:textId="27DC6C3B"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2.6</w:t>
            </w:r>
          </w:p>
          <w:p w14:paraId="6549165B" w14:textId="3B3EA526" w:rsidR="00F65605" w:rsidRPr="00EB23B3" w:rsidRDefault="00F65605" w:rsidP="006951FC">
            <w:pPr>
              <w:jc w:val="both"/>
              <w:rPr>
                <w:rFonts w:ascii="Times New Roman" w:hAnsi="Times New Roman" w:cs="Times New Roman"/>
                <w:sz w:val="24"/>
                <w:szCs w:val="24"/>
              </w:rPr>
            </w:pPr>
          </w:p>
        </w:tc>
        <w:tc>
          <w:tcPr>
            <w:tcW w:w="2367" w:type="dxa"/>
          </w:tcPr>
          <w:p w14:paraId="4A6B3183" w14:textId="7874563C" w:rsidR="008875E2" w:rsidRPr="00EB23B3" w:rsidRDefault="00C36226" w:rsidP="00D7066A">
            <w:pPr>
              <w:pStyle w:val="TableParagraph"/>
              <w:spacing w:before="52" w:line="235" w:lineRule="auto"/>
              <w:ind w:right="200"/>
              <w:jc w:val="both"/>
              <w:rPr>
                <w:sz w:val="24"/>
                <w:szCs w:val="24"/>
              </w:rPr>
            </w:pPr>
            <w:r w:rsidRPr="00EB23B3">
              <w:rPr>
                <w:sz w:val="24"/>
                <w:szCs w:val="24"/>
              </w:rPr>
              <w:t xml:space="preserve">Росстандарт (письмо Росстандарта от 11.03.2024 г. </w:t>
            </w:r>
            <w:r w:rsidRPr="00EB23B3">
              <w:rPr>
                <w:sz w:val="24"/>
                <w:szCs w:val="24"/>
              </w:rPr>
              <w:br/>
              <w:t>№ ЕЛ-3646/05)</w:t>
            </w:r>
          </w:p>
        </w:tc>
        <w:tc>
          <w:tcPr>
            <w:tcW w:w="5043" w:type="dxa"/>
          </w:tcPr>
          <w:p w14:paraId="495707C2" w14:textId="7E1D7054" w:rsidR="00F65605" w:rsidRPr="00EB23B3" w:rsidRDefault="00F65605" w:rsidP="006951FC">
            <w:pPr>
              <w:pStyle w:val="TableParagraph"/>
              <w:spacing w:before="52" w:line="235" w:lineRule="auto"/>
              <w:ind w:right="200"/>
              <w:jc w:val="both"/>
              <w:rPr>
                <w:sz w:val="24"/>
                <w:szCs w:val="24"/>
              </w:rPr>
            </w:pPr>
            <w:r w:rsidRPr="00EB23B3">
              <w:rPr>
                <w:sz w:val="24"/>
                <w:szCs w:val="24"/>
              </w:rPr>
              <w:t>«-копию</w:t>
            </w:r>
            <w:r w:rsidRPr="00EB23B3">
              <w:rPr>
                <w:spacing w:val="-21"/>
                <w:sz w:val="24"/>
                <w:szCs w:val="24"/>
              </w:rPr>
              <w:t xml:space="preserve"> </w:t>
            </w:r>
            <w:r w:rsidRPr="00EB23B3">
              <w:rPr>
                <w:sz w:val="24"/>
                <w:szCs w:val="24"/>
              </w:rPr>
              <w:t>свидетельства</w:t>
            </w:r>
            <w:r w:rsidRPr="00EB23B3">
              <w:rPr>
                <w:spacing w:val="-4"/>
                <w:sz w:val="24"/>
                <w:szCs w:val="24"/>
              </w:rPr>
              <w:t xml:space="preserve"> </w:t>
            </w:r>
            <w:r w:rsidRPr="00EB23B3">
              <w:rPr>
                <w:sz w:val="24"/>
                <w:szCs w:val="24"/>
              </w:rPr>
              <w:t>(аттестата)</w:t>
            </w:r>
            <w:r w:rsidRPr="00EB23B3">
              <w:rPr>
                <w:spacing w:val="-13"/>
                <w:sz w:val="24"/>
                <w:szCs w:val="24"/>
              </w:rPr>
              <w:t xml:space="preserve"> </w:t>
            </w:r>
            <w:r w:rsidRPr="00EB23B3">
              <w:rPr>
                <w:sz w:val="24"/>
                <w:szCs w:val="24"/>
              </w:rPr>
              <w:t>о</w:t>
            </w:r>
            <w:r w:rsidRPr="00EB23B3">
              <w:rPr>
                <w:spacing w:val="-25"/>
                <w:sz w:val="24"/>
                <w:szCs w:val="24"/>
              </w:rPr>
              <w:t xml:space="preserve"> </w:t>
            </w:r>
            <w:r w:rsidRPr="00EB23B3">
              <w:rPr>
                <w:sz w:val="24"/>
                <w:szCs w:val="24"/>
              </w:rPr>
              <w:t>поверке</w:t>
            </w:r>
            <w:r w:rsidRPr="00EB23B3">
              <w:rPr>
                <w:spacing w:val="-16"/>
                <w:sz w:val="24"/>
                <w:szCs w:val="24"/>
              </w:rPr>
              <w:t xml:space="preserve"> </w:t>
            </w:r>
            <w:r w:rsidRPr="00EB23B3">
              <w:rPr>
                <w:sz w:val="24"/>
                <w:szCs w:val="24"/>
              </w:rPr>
              <w:t>(об</w:t>
            </w:r>
            <w:r w:rsidRPr="00EB23B3">
              <w:rPr>
                <w:spacing w:val="-23"/>
                <w:sz w:val="24"/>
                <w:szCs w:val="24"/>
              </w:rPr>
              <w:t xml:space="preserve"> </w:t>
            </w:r>
            <w:r w:rsidRPr="00EB23B3">
              <w:rPr>
                <w:sz w:val="24"/>
                <w:szCs w:val="24"/>
              </w:rPr>
              <w:t>оценке</w:t>
            </w:r>
            <w:r w:rsidRPr="00EB23B3">
              <w:rPr>
                <w:spacing w:val="-16"/>
                <w:sz w:val="24"/>
                <w:szCs w:val="24"/>
              </w:rPr>
              <w:t xml:space="preserve"> </w:t>
            </w:r>
            <w:r w:rsidRPr="00EB23B3">
              <w:rPr>
                <w:sz w:val="24"/>
                <w:szCs w:val="24"/>
              </w:rPr>
              <w:t>соответствии) эталона, выданного в</w:t>
            </w:r>
            <w:r w:rsidRPr="00EB23B3">
              <w:rPr>
                <w:spacing w:val="-9"/>
                <w:sz w:val="24"/>
                <w:szCs w:val="24"/>
              </w:rPr>
              <w:t xml:space="preserve"> </w:t>
            </w:r>
            <w:r w:rsidRPr="00EB23B3">
              <w:rPr>
                <w:sz w:val="24"/>
                <w:szCs w:val="24"/>
              </w:rPr>
              <w:t>соответствии с</w:t>
            </w:r>
            <w:r w:rsidRPr="00EB23B3">
              <w:rPr>
                <w:spacing w:val="-12"/>
                <w:sz w:val="24"/>
                <w:szCs w:val="24"/>
              </w:rPr>
              <w:t xml:space="preserve"> </w:t>
            </w:r>
            <w:r w:rsidRPr="00EB23B3">
              <w:rPr>
                <w:sz w:val="24"/>
                <w:szCs w:val="24"/>
              </w:rPr>
              <w:t xml:space="preserve">национальным законодательством </w:t>
            </w:r>
            <w:r w:rsidRPr="00EB23B3">
              <w:rPr>
                <w:spacing w:val="-4"/>
                <w:sz w:val="24"/>
                <w:szCs w:val="24"/>
              </w:rPr>
              <w:t>государства-участника</w:t>
            </w:r>
            <w:r w:rsidRPr="00EB23B3">
              <w:rPr>
                <w:spacing w:val="-26"/>
                <w:sz w:val="24"/>
                <w:szCs w:val="24"/>
              </w:rPr>
              <w:t xml:space="preserve"> </w:t>
            </w:r>
            <w:r w:rsidRPr="00EB23B3">
              <w:rPr>
                <w:spacing w:val="-4"/>
                <w:sz w:val="24"/>
                <w:szCs w:val="24"/>
              </w:rPr>
              <w:t>соглашения» п</w:t>
            </w:r>
            <w:r w:rsidRPr="00EB23B3">
              <w:rPr>
                <w:spacing w:val="-8"/>
                <w:sz w:val="24"/>
                <w:szCs w:val="24"/>
              </w:rPr>
              <w:t>редлагаем</w:t>
            </w:r>
            <w:r w:rsidRPr="00EB23B3">
              <w:rPr>
                <w:spacing w:val="-2"/>
                <w:sz w:val="24"/>
                <w:szCs w:val="24"/>
              </w:rPr>
              <w:t xml:space="preserve"> </w:t>
            </w:r>
            <w:r w:rsidRPr="00EB23B3">
              <w:rPr>
                <w:spacing w:val="-8"/>
                <w:sz w:val="24"/>
                <w:szCs w:val="24"/>
              </w:rPr>
              <w:t>изложить</w:t>
            </w:r>
            <w:r w:rsidRPr="00EB23B3">
              <w:rPr>
                <w:spacing w:val="-20"/>
                <w:sz w:val="24"/>
                <w:szCs w:val="24"/>
              </w:rPr>
              <w:t xml:space="preserve"> </w:t>
            </w:r>
            <w:r w:rsidRPr="00EB23B3">
              <w:rPr>
                <w:spacing w:val="-8"/>
                <w:sz w:val="24"/>
                <w:szCs w:val="24"/>
              </w:rPr>
              <w:t>в</w:t>
            </w:r>
            <w:r w:rsidRPr="00EB23B3">
              <w:rPr>
                <w:spacing w:val="-22"/>
                <w:sz w:val="24"/>
                <w:szCs w:val="24"/>
              </w:rPr>
              <w:t xml:space="preserve"> </w:t>
            </w:r>
            <w:r w:rsidRPr="00EB23B3">
              <w:rPr>
                <w:spacing w:val="-8"/>
                <w:sz w:val="24"/>
                <w:szCs w:val="24"/>
              </w:rPr>
              <w:t>редакции:</w:t>
            </w:r>
            <w:r w:rsidRPr="00EB23B3">
              <w:rPr>
                <w:spacing w:val="-8"/>
                <w:sz w:val="24"/>
                <w:szCs w:val="24"/>
              </w:rPr>
              <w:br/>
            </w:r>
            <w:r w:rsidRPr="00EB23B3">
              <w:rPr>
                <w:sz w:val="24"/>
                <w:szCs w:val="24"/>
              </w:rPr>
              <w:t>«-</w:t>
            </w:r>
            <w:r w:rsidRPr="00EB23B3">
              <w:rPr>
                <w:spacing w:val="-15"/>
                <w:sz w:val="24"/>
                <w:szCs w:val="24"/>
              </w:rPr>
              <w:t xml:space="preserve"> </w:t>
            </w:r>
            <w:r w:rsidRPr="00EB23B3">
              <w:rPr>
                <w:sz w:val="24"/>
                <w:szCs w:val="24"/>
              </w:rPr>
              <w:t>копию</w:t>
            </w:r>
            <w:r w:rsidRPr="00EB23B3">
              <w:rPr>
                <w:spacing w:val="-21"/>
                <w:sz w:val="24"/>
                <w:szCs w:val="24"/>
              </w:rPr>
              <w:t xml:space="preserve"> </w:t>
            </w:r>
            <w:r w:rsidRPr="00EB23B3">
              <w:rPr>
                <w:sz w:val="24"/>
                <w:szCs w:val="24"/>
              </w:rPr>
              <w:t>свидетельства</w:t>
            </w:r>
            <w:r w:rsidRPr="00EB23B3">
              <w:rPr>
                <w:spacing w:val="-2"/>
                <w:sz w:val="24"/>
                <w:szCs w:val="24"/>
              </w:rPr>
              <w:t xml:space="preserve"> </w:t>
            </w:r>
            <w:r w:rsidRPr="00EB23B3">
              <w:rPr>
                <w:sz w:val="24"/>
                <w:szCs w:val="24"/>
              </w:rPr>
              <w:t>(аттестата)</w:t>
            </w:r>
            <w:r w:rsidRPr="00EB23B3">
              <w:rPr>
                <w:spacing w:val="-1"/>
                <w:sz w:val="24"/>
                <w:szCs w:val="24"/>
              </w:rPr>
              <w:t xml:space="preserve"> </w:t>
            </w:r>
            <w:r w:rsidRPr="00EB23B3">
              <w:rPr>
                <w:sz w:val="24"/>
                <w:szCs w:val="24"/>
              </w:rPr>
              <w:t>о</w:t>
            </w:r>
            <w:r w:rsidRPr="00EB23B3">
              <w:rPr>
                <w:spacing w:val="-18"/>
                <w:sz w:val="24"/>
                <w:szCs w:val="24"/>
              </w:rPr>
              <w:t xml:space="preserve"> </w:t>
            </w:r>
            <w:r w:rsidRPr="00EB23B3">
              <w:rPr>
                <w:sz w:val="24"/>
                <w:szCs w:val="24"/>
              </w:rPr>
              <w:t>поверке</w:t>
            </w:r>
            <w:r w:rsidRPr="00EB23B3">
              <w:rPr>
                <w:spacing w:val="-17"/>
                <w:sz w:val="24"/>
                <w:szCs w:val="24"/>
              </w:rPr>
              <w:t xml:space="preserve"> </w:t>
            </w:r>
            <w:r w:rsidRPr="00EB23B3">
              <w:rPr>
                <w:sz w:val="24"/>
                <w:szCs w:val="24"/>
              </w:rPr>
              <w:t>(об</w:t>
            </w:r>
            <w:r w:rsidRPr="00EB23B3">
              <w:rPr>
                <w:spacing w:val="-22"/>
                <w:sz w:val="24"/>
                <w:szCs w:val="24"/>
              </w:rPr>
              <w:t xml:space="preserve"> </w:t>
            </w:r>
            <w:r w:rsidRPr="00EB23B3">
              <w:rPr>
                <w:sz w:val="24"/>
                <w:szCs w:val="24"/>
              </w:rPr>
              <w:t>оценке</w:t>
            </w:r>
            <w:r w:rsidRPr="00EB23B3">
              <w:rPr>
                <w:spacing w:val="-15"/>
                <w:sz w:val="24"/>
                <w:szCs w:val="24"/>
              </w:rPr>
              <w:t xml:space="preserve"> </w:t>
            </w:r>
            <w:r w:rsidRPr="00EB23B3">
              <w:rPr>
                <w:sz w:val="24"/>
                <w:szCs w:val="24"/>
              </w:rPr>
              <w:t>соответствия) эталона, выданного в соответствии с</w:t>
            </w:r>
            <w:r w:rsidRPr="00EB23B3">
              <w:rPr>
                <w:spacing w:val="-7"/>
                <w:sz w:val="24"/>
                <w:szCs w:val="24"/>
              </w:rPr>
              <w:t xml:space="preserve"> </w:t>
            </w:r>
            <w:r w:rsidRPr="00EB23B3">
              <w:rPr>
                <w:sz w:val="24"/>
                <w:szCs w:val="24"/>
              </w:rPr>
              <w:t xml:space="preserve">национальным законодательством государства-участника соглашения или иную информацию о поверке в </w:t>
            </w:r>
            <w:r w:rsidRPr="00EB23B3">
              <w:rPr>
                <w:spacing w:val="-6"/>
                <w:sz w:val="24"/>
                <w:szCs w:val="24"/>
              </w:rPr>
              <w:t>соответствии</w:t>
            </w:r>
            <w:r w:rsidRPr="00EB23B3">
              <w:rPr>
                <w:spacing w:val="-9"/>
                <w:sz w:val="24"/>
                <w:szCs w:val="24"/>
              </w:rPr>
              <w:t xml:space="preserve"> </w:t>
            </w:r>
            <w:r w:rsidRPr="00EB23B3">
              <w:rPr>
                <w:spacing w:val="-6"/>
                <w:sz w:val="24"/>
                <w:szCs w:val="24"/>
              </w:rPr>
              <w:t>с</w:t>
            </w:r>
            <w:r w:rsidRPr="00EB23B3">
              <w:rPr>
                <w:spacing w:val="-23"/>
                <w:sz w:val="24"/>
                <w:szCs w:val="24"/>
              </w:rPr>
              <w:t xml:space="preserve"> </w:t>
            </w:r>
            <w:r w:rsidRPr="00EB23B3">
              <w:rPr>
                <w:spacing w:val="-6"/>
                <w:sz w:val="24"/>
                <w:szCs w:val="24"/>
              </w:rPr>
              <w:t>законодательством</w:t>
            </w:r>
            <w:r w:rsidRPr="00EB23B3">
              <w:rPr>
                <w:spacing w:val="-24"/>
                <w:sz w:val="24"/>
                <w:szCs w:val="24"/>
              </w:rPr>
              <w:t xml:space="preserve"> </w:t>
            </w:r>
            <w:r w:rsidRPr="00EB23B3">
              <w:rPr>
                <w:spacing w:val="-6"/>
                <w:sz w:val="24"/>
                <w:szCs w:val="24"/>
              </w:rPr>
              <w:t>государства-участника</w:t>
            </w:r>
            <w:r w:rsidRPr="00EB23B3">
              <w:rPr>
                <w:spacing w:val="-23"/>
                <w:sz w:val="24"/>
                <w:szCs w:val="24"/>
              </w:rPr>
              <w:t xml:space="preserve"> </w:t>
            </w:r>
            <w:r w:rsidRPr="00EB23B3">
              <w:rPr>
                <w:spacing w:val="-6"/>
                <w:sz w:val="24"/>
                <w:szCs w:val="24"/>
              </w:rPr>
              <w:t>Соглашения»</w:t>
            </w:r>
          </w:p>
          <w:p w14:paraId="48DF0F54" w14:textId="3F5161D1" w:rsidR="00F65605" w:rsidRPr="00EB23B3" w:rsidRDefault="00F65605" w:rsidP="006951FC">
            <w:pPr>
              <w:jc w:val="both"/>
              <w:rPr>
                <w:rFonts w:ascii="Times New Roman" w:hAnsi="Times New Roman" w:cs="Times New Roman"/>
                <w:b/>
                <w:sz w:val="24"/>
                <w:szCs w:val="24"/>
              </w:rPr>
            </w:pPr>
            <w:r w:rsidRPr="00EB23B3">
              <w:rPr>
                <w:rFonts w:ascii="Times New Roman" w:hAnsi="Times New Roman" w:cs="Times New Roman"/>
                <w:spacing w:val="-12"/>
                <w:sz w:val="24"/>
                <w:szCs w:val="24"/>
              </w:rPr>
              <w:t>Считаем</w:t>
            </w:r>
            <w:r w:rsidRPr="00EB23B3">
              <w:rPr>
                <w:rFonts w:ascii="Times New Roman" w:hAnsi="Times New Roman" w:cs="Times New Roman"/>
                <w:spacing w:val="-18"/>
                <w:sz w:val="24"/>
                <w:szCs w:val="24"/>
              </w:rPr>
              <w:t xml:space="preserve"> </w:t>
            </w:r>
            <w:r w:rsidRPr="00EB23B3">
              <w:rPr>
                <w:rFonts w:ascii="Times New Roman" w:hAnsi="Times New Roman" w:cs="Times New Roman"/>
                <w:spacing w:val="-12"/>
                <w:sz w:val="24"/>
                <w:szCs w:val="24"/>
              </w:rPr>
              <w:t>необходимым</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расширить</w:t>
            </w:r>
            <w:r w:rsidRPr="00EB23B3">
              <w:rPr>
                <w:rFonts w:ascii="Times New Roman" w:hAnsi="Times New Roman" w:cs="Times New Roman"/>
                <w:spacing w:val="-18"/>
                <w:sz w:val="24"/>
                <w:szCs w:val="24"/>
              </w:rPr>
              <w:t xml:space="preserve"> </w:t>
            </w:r>
            <w:r w:rsidRPr="00EB23B3">
              <w:rPr>
                <w:rFonts w:ascii="Times New Roman" w:hAnsi="Times New Roman" w:cs="Times New Roman"/>
                <w:spacing w:val="-12"/>
                <w:sz w:val="24"/>
                <w:szCs w:val="24"/>
              </w:rPr>
              <w:t>формулировку</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и</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указать</w:t>
            </w:r>
            <w:r w:rsidRPr="00EB23B3">
              <w:rPr>
                <w:rFonts w:ascii="Times New Roman" w:hAnsi="Times New Roman" w:cs="Times New Roman"/>
                <w:spacing w:val="-18"/>
                <w:sz w:val="24"/>
                <w:szCs w:val="24"/>
              </w:rPr>
              <w:t xml:space="preserve"> </w:t>
            </w:r>
            <w:r w:rsidRPr="00EB23B3">
              <w:rPr>
                <w:rFonts w:ascii="Times New Roman" w:hAnsi="Times New Roman" w:cs="Times New Roman"/>
                <w:spacing w:val="-12"/>
                <w:sz w:val="24"/>
                <w:szCs w:val="24"/>
              </w:rPr>
              <w:t>на</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 xml:space="preserve">возможность </w:t>
            </w:r>
            <w:r w:rsidRPr="00EB23B3">
              <w:rPr>
                <w:rFonts w:ascii="Times New Roman" w:hAnsi="Times New Roman" w:cs="Times New Roman"/>
                <w:spacing w:val="-10"/>
                <w:sz w:val="24"/>
                <w:szCs w:val="24"/>
              </w:rPr>
              <w:t>предоставления</w:t>
            </w:r>
            <w:r w:rsidRPr="00EB23B3">
              <w:rPr>
                <w:rFonts w:ascii="Times New Roman" w:hAnsi="Times New Roman" w:cs="Times New Roman"/>
                <w:spacing w:val="-20"/>
                <w:sz w:val="24"/>
                <w:szCs w:val="24"/>
              </w:rPr>
              <w:t xml:space="preserve"> </w:t>
            </w:r>
            <w:r w:rsidRPr="00EB23B3">
              <w:rPr>
                <w:rFonts w:ascii="Times New Roman" w:hAnsi="Times New Roman" w:cs="Times New Roman"/>
                <w:spacing w:val="-10"/>
                <w:sz w:val="24"/>
                <w:szCs w:val="24"/>
              </w:rPr>
              <w:t>информации</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о</w:t>
            </w:r>
            <w:r w:rsidRPr="00EB23B3">
              <w:rPr>
                <w:rFonts w:ascii="Times New Roman" w:hAnsi="Times New Roman" w:cs="Times New Roman"/>
                <w:spacing w:val="-20"/>
                <w:sz w:val="24"/>
                <w:szCs w:val="24"/>
              </w:rPr>
              <w:t xml:space="preserve"> </w:t>
            </w:r>
            <w:r w:rsidRPr="00EB23B3">
              <w:rPr>
                <w:rFonts w:ascii="Times New Roman" w:hAnsi="Times New Roman" w:cs="Times New Roman"/>
                <w:spacing w:val="-10"/>
                <w:sz w:val="24"/>
                <w:szCs w:val="24"/>
              </w:rPr>
              <w:t>поверке</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в</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соответствии</w:t>
            </w:r>
            <w:r w:rsidRPr="00EB23B3">
              <w:rPr>
                <w:rFonts w:ascii="Times New Roman" w:hAnsi="Times New Roman" w:cs="Times New Roman"/>
                <w:spacing w:val="-16"/>
                <w:sz w:val="24"/>
                <w:szCs w:val="24"/>
              </w:rPr>
              <w:t xml:space="preserve"> </w:t>
            </w:r>
            <w:r w:rsidRPr="00EB23B3">
              <w:rPr>
                <w:rFonts w:ascii="Times New Roman" w:hAnsi="Times New Roman" w:cs="Times New Roman"/>
                <w:spacing w:val="-10"/>
                <w:sz w:val="24"/>
                <w:szCs w:val="24"/>
              </w:rPr>
              <w:t>с</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 xml:space="preserve">законодательством </w:t>
            </w:r>
            <w:r w:rsidRPr="00EB23B3">
              <w:rPr>
                <w:rFonts w:ascii="Times New Roman" w:hAnsi="Times New Roman" w:cs="Times New Roman"/>
                <w:sz w:val="24"/>
                <w:szCs w:val="24"/>
              </w:rPr>
              <w:t xml:space="preserve">государства-участника Соглашения. Т.к. не всегда есть возможность </w:t>
            </w:r>
            <w:r w:rsidRPr="00EB23B3">
              <w:rPr>
                <w:rFonts w:ascii="Times New Roman" w:hAnsi="Times New Roman" w:cs="Times New Roman"/>
                <w:spacing w:val="-4"/>
                <w:sz w:val="24"/>
                <w:szCs w:val="24"/>
              </w:rPr>
              <w:t>предоставить</w:t>
            </w:r>
            <w:r w:rsidRPr="00EB23B3">
              <w:rPr>
                <w:rFonts w:ascii="Times New Roman" w:hAnsi="Times New Roman" w:cs="Times New Roman"/>
                <w:spacing w:val="-26"/>
                <w:sz w:val="24"/>
                <w:szCs w:val="24"/>
              </w:rPr>
              <w:t xml:space="preserve"> </w:t>
            </w:r>
            <w:r w:rsidRPr="00EB23B3">
              <w:rPr>
                <w:rFonts w:ascii="Times New Roman" w:hAnsi="Times New Roman" w:cs="Times New Roman"/>
                <w:spacing w:val="-4"/>
                <w:sz w:val="24"/>
                <w:szCs w:val="24"/>
              </w:rPr>
              <w:t>свидетельство,</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в</w:t>
            </w:r>
            <w:r w:rsidRPr="00EB23B3">
              <w:rPr>
                <w:rFonts w:ascii="Times New Roman" w:hAnsi="Times New Roman" w:cs="Times New Roman"/>
                <w:spacing w:val="-26"/>
                <w:sz w:val="24"/>
                <w:szCs w:val="24"/>
              </w:rPr>
              <w:t xml:space="preserve"> </w:t>
            </w:r>
            <w:r w:rsidRPr="00EB23B3">
              <w:rPr>
                <w:rFonts w:ascii="Times New Roman" w:hAnsi="Times New Roman" w:cs="Times New Roman"/>
                <w:spacing w:val="-4"/>
                <w:sz w:val="24"/>
                <w:szCs w:val="24"/>
              </w:rPr>
              <w:t>случае,</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когда</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СИ</w:t>
            </w:r>
            <w:r w:rsidRPr="00EB23B3">
              <w:rPr>
                <w:rFonts w:ascii="Times New Roman" w:hAnsi="Times New Roman" w:cs="Times New Roman"/>
                <w:spacing w:val="-26"/>
                <w:sz w:val="24"/>
                <w:szCs w:val="24"/>
              </w:rPr>
              <w:t xml:space="preserve"> </w:t>
            </w:r>
            <w:r w:rsidRPr="00EB23B3">
              <w:rPr>
                <w:rFonts w:ascii="Times New Roman" w:hAnsi="Times New Roman" w:cs="Times New Roman"/>
                <w:spacing w:val="-4"/>
                <w:sz w:val="24"/>
                <w:szCs w:val="24"/>
              </w:rPr>
              <w:t>было</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поверено</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 xml:space="preserve">сторонней </w:t>
            </w:r>
            <w:r w:rsidRPr="00EB23B3">
              <w:rPr>
                <w:rFonts w:ascii="Times New Roman" w:hAnsi="Times New Roman" w:cs="Times New Roman"/>
                <w:spacing w:val="-2"/>
                <w:sz w:val="24"/>
                <w:szCs w:val="24"/>
              </w:rPr>
              <w:t>организацией.</w:t>
            </w:r>
          </w:p>
        </w:tc>
        <w:tc>
          <w:tcPr>
            <w:tcW w:w="5229" w:type="dxa"/>
          </w:tcPr>
          <w:p w14:paraId="69523DAC" w14:textId="7777777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50897C9B" w14:textId="77777777" w:rsidR="00F65605" w:rsidRPr="00EB23B3" w:rsidRDefault="00F65605" w:rsidP="0095153A">
            <w:pPr>
              <w:jc w:val="both"/>
              <w:rPr>
                <w:rFonts w:ascii="Times New Roman" w:hAnsi="Times New Roman" w:cs="Times New Roman"/>
                <w:sz w:val="24"/>
                <w:szCs w:val="24"/>
              </w:rPr>
            </w:pPr>
            <w:r w:rsidRPr="00EB23B3">
              <w:rPr>
                <w:rFonts w:ascii="Times New Roman" w:hAnsi="Times New Roman" w:cs="Times New Roman"/>
                <w:sz w:val="24"/>
                <w:szCs w:val="24"/>
              </w:rPr>
              <w:t>Требует уточнения термин «иную информацию о поверке в соответствии с законодательством государства-участника Соглашения».</w:t>
            </w:r>
          </w:p>
          <w:p w14:paraId="50C924BF" w14:textId="662F662D" w:rsidR="00F65605" w:rsidRPr="00EB23B3" w:rsidRDefault="00F65605" w:rsidP="0095153A">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743D4F23" w14:textId="77777777" w:rsidTr="00EB23B3">
        <w:tc>
          <w:tcPr>
            <w:tcW w:w="540" w:type="dxa"/>
          </w:tcPr>
          <w:p w14:paraId="240F9224" w14:textId="5FDEB902"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10.</w:t>
            </w:r>
          </w:p>
        </w:tc>
        <w:tc>
          <w:tcPr>
            <w:tcW w:w="1514" w:type="dxa"/>
          </w:tcPr>
          <w:p w14:paraId="58AD47C8" w14:textId="4328A95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2.6</w:t>
            </w:r>
          </w:p>
          <w:p w14:paraId="26309458" w14:textId="7C91F13E" w:rsidR="00F65605" w:rsidRPr="00EB23B3" w:rsidRDefault="00F65605" w:rsidP="006951FC">
            <w:pPr>
              <w:jc w:val="both"/>
              <w:rPr>
                <w:rFonts w:ascii="Times New Roman" w:hAnsi="Times New Roman" w:cs="Times New Roman"/>
                <w:sz w:val="24"/>
                <w:szCs w:val="24"/>
              </w:rPr>
            </w:pPr>
          </w:p>
        </w:tc>
        <w:tc>
          <w:tcPr>
            <w:tcW w:w="2367" w:type="dxa"/>
          </w:tcPr>
          <w:p w14:paraId="6AB5DC48" w14:textId="1B8F272C" w:rsidR="00F65605" w:rsidRPr="00EB23B3" w:rsidRDefault="00C36226" w:rsidP="006951FC">
            <w:pPr>
              <w:widowControl w:val="0"/>
              <w:autoSpaceDE w:val="0"/>
              <w:autoSpaceDN w:val="0"/>
              <w:spacing w:before="61"/>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F96A2E4" w14:textId="0D57571E" w:rsidR="00F65605" w:rsidRPr="00EB23B3" w:rsidRDefault="00F65605" w:rsidP="006951FC">
            <w:pPr>
              <w:widowControl w:val="0"/>
              <w:autoSpaceDE w:val="0"/>
              <w:autoSpaceDN w:val="0"/>
              <w:spacing w:before="61"/>
              <w:jc w:val="both"/>
              <w:rPr>
                <w:rFonts w:ascii="Times New Roman" w:eastAsia="Times New Roman" w:hAnsi="Times New Roman" w:cs="Times New Roman"/>
                <w:sz w:val="24"/>
                <w:szCs w:val="24"/>
              </w:rPr>
            </w:pPr>
            <w:r w:rsidRPr="00EB23B3">
              <w:rPr>
                <w:rFonts w:ascii="Times New Roman" w:eastAsia="Times New Roman" w:hAnsi="Times New Roman" w:cs="Times New Roman"/>
                <w:spacing w:val="-10"/>
                <w:sz w:val="24"/>
                <w:szCs w:val="24"/>
              </w:rPr>
              <w:t>Исключить</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10"/>
                <w:sz w:val="24"/>
                <w:szCs w:val="24"/>
              </w:rPr>
              <w:t>из</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перечня</w:t>
            </w:r>
            <w:r w:rsidRPr="00EB23B3">
              <w:rPr>
                <w:rFonts w:ascii="Times New Roman" w:eastAsia="Times New Roman" w:hAnsi="Times New Roman" w:cs="Times New Roman"/>
                <w:sz w:val="24"/>
                <w:szCs w:val="24"/>
              </w:rPr>
              <w:t xml:space="preserve"> </w:t>
            </w:r>
            <w:r w:rsidRPr="00EB23B3">
              <w:rPr>
                <w:rFonts w:ascii="Times New Roman" w:eastAsia="Times New Roman" w:hAnsi="Times New Roman" w:cs="Times New Roman"/>
                <w:spacing w:val="-10"/>
                <w:sz w:val="24"/>
                <w:szCs w:val="24"/>
              </w:rPr>
              <w:t>заявителей</w:t>
            </w:r>
            <w:r w:rsidRPr="00EB23B3">
              <w:rPr>
                <w:rFonts w:ascii="Times New Roman" w:eastAsia="Times New Roman" w:hAnsi="Times New Roman" w:cs="Times New Roman"/>
                <w:spacing w:val="16"/>
                <w:sz w:val="24"/>
                <w:szCs w:val="24"/>
              </w:rPr>
              <w:t xml:space="preserve"> </w:t>
            </w:r>
            <w:r w:rsidRPr="00EB23B3">
              <w:rPr>
                <w:rFonts w:ascii="Times New Roman" w:eastAsia="Times New Roman" w:hAnsi="Times New Roman" w:cs="Times New Roman"/>
                <w:spacing w:val="-10"/>
                <w:sz w:val="24"/>
                <w:szCs w:val="24"/>
              </w:rPr>
              <w:t>всех,</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pacing w:val="-10"/>
                <w:sz w:val="24"/>
                <w:szCs w:val="24"/>
              </w:rPr>
              <w:t>кроме</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изготовителей</w:t>
            </w:r>
            <w:r w:rsidRPr="00EB23B3">
              <w:rPr>
                <w:rFonts w:ascii="Times New Roman" w:eastAsia="Times New Roman" w:hAnsi="Times New Roman" w:cs="Times New Roman"/>
                <w:spacing w:val="23"/>
                <w:sz w:val="24"/>
                <w:szCs w:val="24"/>
              </w:rPr>
              <w:t xml:space="preserve"> </w:t>
            </w:r>
            <w:r w:rsidRPr="00EB23B3">
              <w:rPr>
                <w:rFonts w:ascii="Times New Roman" w:eastAsia="Times New Roman" w:hAnsi="Times New Roman" w:cs="Times New Roman"/>
                <w:spacing w:val="-10"/>
                <w:sz w:val="24"/>
                <w:szCs w:val="24"/>
              </w:rPr>
              <w:t>СИ</w:t>
            </w:r>
          </w:p>
          <w:p w14:paraId="163151F1" w14:textId="2A556DF8"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4"/>
                <w:sz w:val="24"/>
                <w:szCs w:val="24"/>
              </w:rPr>
              <w:t>Включение</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в</w:t>
            </w:r>
            <w:r w:rsidRPr="00EB23B3">
              <w:rPr>
                <w:rFonts w:ascii="Times New Roman" w:eastAsia="Times New Roman" w:hAnsi="Times New Roman" w:cs="Times New Roman"/>
                <w:spacing w:val="-25"/>
                <w:sz w:val="24"/>
                <w:szCs w:val="24"/>
              </w:rPr>
              <w:t xml:space="preserve"> </w:t>
            </w:r>
            <w:r w:rsidRPr="00EB23B3">
              <w:rPr>
                <w:rFonts w:ascii="Times New Roman" w:eastAsia="Times New Roman" w:hAnsi="Times New Roman" w:cs="Times New Roman"/>
                <w:spacing w:val="-4"/>
                <w:sz w:val="24"/>
                <w:szCs w:val="24"/>
              </w:rPr>
              <w:t>перечень</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заявителей</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4"/>
                <w:sz w:val="24"/>
                <w:szCs w:val="24"/>
              </w:rPr>
              <w:t>владельцев</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pacing w:val="-4"/>
                <w:sz w:val="24"/>
                <w:szCs w:val="24"/>
              </w:rPr>
              <w:t>СИ</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неоправданно</w:t>
            </w:r>
            <w:r w:rsidRPr="00EB23B3">
              <w:rPr>
                <w:rFonts w:ascii="Times New Roman" w:eastAsia="Times New Roman" w:hAnsi="Times New Roman" w:cs="Times New Roman"/>
                <w:spacing w:val="-6"/>
                <w:sz w:val="24"/>
                <w:szCs w:val="24"/>
              </w:rPr>
              <w:t xml:space="preserve"> </w:t>
            </w:r>
            <w:r w:rsidRPr="00EB23B3">
              <w:rPr>
                <w:rFonts w:ascii="Times New Roman" w:eastAsia="Times New Roman" w:hAnsi="Times New Roman" w:cs="Times New Roman"/>
                <w:spacing w:val="-4"/>
                <w:sz w:val="24"/>
                <w:szCs w:val="24"/>
              </w:rPr>
              <w:t xml:space="preserve">увеличит </w:t>
            </w:r>
            <w:r w:rsidRPr="00EB23B3">
              <w:rPr>
                <w:rFonts w:ascii="Times New Roman" w:eastAsia="Times New Roman" w:hAnsi="Times New Roman" w:cs="Times New Roman"/>
                <w:sz w:val="24"/>
                <w:szCs w:val="24"/>
              </w:rPr>
              <w:t xml:space="preserve">нагрузку на национальные органы стандартизации и метрологические институты стран-участников соглашения, т.к. они будут обязаны </w:t>
            </w:r>
            <w:r w:rsidRPr="00EB23B3">
              <w:rPr>
                <w:rFonts w:ascii="Times New Roman" w:eastAsia="Times New Roman" w:hAnsi="Times New Roman" w:cs="Times New Roman"/>
                <w:spacing w:val="-6"/>
                <w:sz w:val="24"/>
                <w:szCs w:val="24"/>
              </w:rPr>
              <w:t>БЕСПЛАТНО</w:t>
            </w:r>
            <w:r w:rsidRPr="00EB23B3">
              <w:rPr>
                <w:rFonts w:ascii="Times New Roman" w:eastAsia="Times New Roman" w:hAnsi="Times New Roman" w:cs="Times New Roman"/>
                <w:spacing w:val="-3"/>
                <w:sz w:val="24"/>
                <w:szCs w:val="24"/>
              </w:rPr>
              <w:t xml:space="preserve"> </w:t>
            </w:r>
            <w:r w:rsidRPr="00EB23B3">
              <w:rPr>
                <w:rFonts w:ascii="Times New Roman" w:eastAsia="Times New Roman" w:hAnsi="Times New Roman" w:cs="Times New Roman"/>
                <w:spacing w:val="-6"/>
                <w:sz w:val="24"/>
                <w:szCs w:val="24"/>
              </w:rPr>
              <w:t>проводить</w:t>
            </w:r>
            <w:r w:rsidRPr="00EB23B3">
              <w:rPr>
                <w:rFonts w:ascii="Times New Roman" w:eastAsia="Times New Roman" w:hAnsi="Times New Roman" w:cs="Times New Roman"/>
                <w:spacing w:val="-13"/>
                <w:sz w:val="24"/>
                <w:szCs w:val="24"/>
              </w:rPr>
              <w:t xml:space="preserve"> </w:t>
            </w:r>
            <w:r w:rsidRPr="00EB23B3">
              <w:rPr>
                <w:rFonts w:ascii="Times New Roman" w:eastAsia="Times New Roman" w:hAnsi="Times New Roman" w:cs="Times New Roman"/>
                <w:spacing w:val="-6"/>
                <w:sz w:val="24"/>
                <w:szCs w:val="24"/>
              </w:rPr>
              <w:t>экспертизу</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pacing w:val="-6"/>
                <w:sz w:val="24"/>
                <w:szCs w:val="24"/>
              </w:rPr>
              <w:t>по</w:t>
            </w:r>
            <w:r w:rsidRPr="00EB23B3">
              <w:rPr>
                <w:rFonts w:ascii="Times New Roman" w:eastAsia="Times New Roman" w:hAnsi="Times New Roman" w:cs="Times New Roman"/>
                <w:spacing w:val="-24"/>
                <w:sz w:val="24"/>
                <w:szCs w:val="24"/>
              </w:rPr>
              <w:t xml:space="preserve"> </w:t>
            </w:r>
            <w:r w:rsidRPr="00EB23B3">
              <w:rPr>
                <w:rFonts w:ascii="Times New Roman" w:eastAsia="Times New Roman" w:hAnsi="Times New Roman" w:cs="Times New Roman"/>
                <w:spacing w:val="-6"/>
                <w:sz w:val="24"/>
                <w:szCs w:val="24"/>
              </w:rPr>
              <w:t>запросу</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6"/>
                <w:sz w:val="24"/>
                <w:szCs w:val="24"/>
              </w:rPr>
              <w:t>практически кого</w:t>
            </w:r>
            <w:r w:rsidRPr="00EB23B3">
              <w:rPr>
                <w:rFonts w:ascii="Times New Roman" w:eastAsia="Times New Roman" w:hAnsi="Times New Roman" w:cs="Times New Roman"/>
                <w:spacing w:val="-24"/>
                <w:sz w:val="24"/>
                <w:szCs w:val="24"/>
              </w:rPr>
              <w:t xml:space="preserve"> </w:t>
            </w:r>
            <w:r w:rsidRPr="00EB23B3">
              <w:rPr>
                <w:rFonts w:ascii="Times New Roman" w:eastAsia="Times New Roman" w:hAnsi="Times New Roman" w:cs="Times New Roman"/>
                <w:spacing w:val="-6"/>
                <w:sz w:val="24"/>
                <w:szCs w:val="24"/>
              </w:rPr>
              <w:t>угодно.</w:t>
            </w:r>
          </w:p>
        </w:tc>
        <w:tc>
          <w:tcPr>
            <w:tcW w:w="5229" w:type="dxa"/>
          </w:tcPr>
          <w:p w14:paraId="123D9740" w14:textId="5293A060"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047C633D" w14:textId="4D2F2FEB"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Перечень заявителей в предлагаемой формулировке позволит более широкому кругу заявителей подавать заявку на признание результатов периодической (последующей) поверки. Признание результатов периодической (последующей) поверки средств измерений будет осуществлено один раз либо при реализации ПМГ 06-2019 либо по отдельной заявке.    </w:t>
            </w:r>
          </w:p>
          <w:p w14:paraId="0365F567" w14:textId="11E03872" w:rsidR="00F65605" w:rsidRPr="00EB23B3" w:rsidRDefault="00F65605" w:rsidP="00D93991">
            <w:pPr>
              <w:jc w:val="both"/>
              <w:rPr>
                <w:rFonts w:ascii="Times New Roman" w:hAnsi="Times New Roman" w:cs="Times New Roman"/>
                <w:color w:val="FF0000"/>
                <w:sz w:val="24"/>
                <w:szCs w:val="24"/>
              </w:rPr>
            </w:pPr>
            <w:r w:rsidRPr="00EB23B3">
              <w:rPr>
                <w:rFonts w:ascii="Times New Roman" w:hAnsi="Times New Roman" w:cs="Times New Roman"/>
                <w:sz w:val="24"/>
                <w:szCs w:val="24"/>
              </w:rPr>
              <w:t xml:space="preserve">По данному вопросу предлагается запросить позицию национальных органов по метрологии </w:t>
            </w:r>
          </w:p>
        </w:tc>
      </w:tr>
      <w:tr w:rsidR="00B210D5" w:rsidRPr="00EB23B3" w14:paraId="78E14FA7" w14:textId="77777777" w:rsidTr="00EB23B3">
        <w:tc>
          <w:tcPr>
            <w:tcW w:w="540" w:type="dxa"/>
          </w:tcPr>
          <w:p w14:paraId="6241D9F7" w14:textId="5F540075"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11.</w:t>
            </w:r>
          </w:p>
        </w:tc>
        <w:tc>
          <w:tcPr>
            <w:tcW w:w="1514" w:type="dxa"/>
          </w:tcPr>
          <w:p w14:paraId="4516F8AA" w14:textId="1F9609DC"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2.6</w:t>
            </w:r>
          </w:p>
          <w:p w14:paraId="6F11E15B" w14:textId="05E0E152" w:rsidR="00F65605" w:rsidRPr="00EB23B3" w:rsidRDefault="00F65605" w:rsidP="006951FC">
            <w:pPr>
              <w:jc w:val="both"/>
              <w:rPr>
                <w:rFonts w:ascii="Times New Roman" w:hAnsi="Times New Roman" w:cs="Times New Roman"/>
                <w:sz w:val="24"/>
                <w:szCs w:val="24"/>
              </w:rPr>
            </w:pPr>
          </w:p>
        </w:tc>
        <w:tc>
          <w:tcPr>
            <w:tcW w:w="2367" w:type="dxa"/>
          </w:tcPr>
          <w:p w14:paraId="2A8EFD7E" w14:textId="68774E01" w:rsidR="00F65605" w:rsidRPr="00EB23B3" w:rsidRDefault="00C36226" w:rsidP="006951FC">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2D17535E" w14:textId="5DD0B3CF"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 xml:space="preserve">Включить в перечень предоставляемых документов подтверждение признания результатов испытаний, утверждения типа и результатов </w:t>
            </w:r>
            <w:r w:rsidRPr="00EB23B3">
              <w:rPr>
                <w:rFonts w:ascii="Times New Roman" w:eastAsia="Times New Roman" w:hAnsi="Times New Roman" w:cs="Times New Roman"/>
                <w:spacing w:val="-6"/>
                <w:sz w:val="24"/>
                <w:szCs w:val="24"/>
              </w:rPr>
              <w:t>первичной</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6"/>
                <w:sz w:val="24"/>
                <w:szCs w:val="24"/>
              </w:rPr>
              <w:t>поверки</w:t>
            </w:r>
          </w:p>
        </w:tc>
        <w:tc>
          <w:tcPr>
            <w:tcW w:w="5229" w:type="dxa"/>
          </w:tcPr>
          <w:p w14:paraId="512D0B17" w14:textId="1A279D6A"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7CCEBC0D" w14:textId="1B49AADD"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Считаем нецелесообразным данное предложение, поскольку данная информация отражена в информационных базах данных по обеспечению единства измерений государств-участников Соглашения, осуществивших признание р</w:t>
            </w:r>
            <w:r w:rsidRPr="00EB23B3">
              <w:rPr>
                <w:rFonts w:ascii="Times New Roman" w:eastAsia="Times New Roman" w:hAnsi="Times New Roman" w:cs="Times New Roman"/>
                <w:sz w:val="24"/>
                <w:szCs w:val="24"/>
              </w:rPr>
              <w:t xml:space="preserve">езультатов испытаний, утверждения типа и результатов </w:t>
            </w:r>
            <w:r w:rsidRPr="00EB23B3">
              <w:rPr>
                <w:rFonts w:ascii="Times New Roman" w:eastAsia="Times New Roman" w:hAnsi="Times New Roman" w:cs="Times New Roman"/>
                <w:spacing w:val="-6"/>
                <w:sz w:val="24"/>
                <w:szCs w:val="24"/>
              </w:rPr>
              <w:t>первичной</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6"/>
                <w:sz w:val="24"/>
                <w:szCs w:val="24"/>
              </w:rPr>
              <w:t xml:space="preserve">поверки заявленных средств измерений.    </w:t>
            </w:r>
          </w:p>
          <w:p w14:paraId="7D357A4C" w14:textId="772FFDB8" w:rsidR="00F65605" w:rsidRPr="00EB23B3" w:rsidRDefault="00F65605" w:rsidP="00A222B9">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37BF1FFB" w14:textId="77777777" w:rsidTr="00EB23B3">
        <w:tc>
          <w:tcPr>
            <w:tcW w:w="540" w:type="dxa"/>
          </w:tcPr>
          <w:p w14:paraId="0F43A234" w14:textId="6020D456"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12.</w:t>
            </w:r>
          </w:p>
        </w:tc>
        <w:tc>
          <w:tcPr>
            <w:tcW w:w="1514" w:type="dxa"/>
          </w:tcPr>
          <w:p w14:paraId="76B9A3FD" w14:textId="0BD1DBDC"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2.8</w:t>
            </w:r>
          </w:p>
        </w:tc>
        <w:tc>
          <w:tcPr>
            <w:tcW w:w="2367" w:type="dxa"/>
          </w:tcPr>
          <w:p w14:paraId="676A0480" w14:textId="43F86C9B" w:rsidR="00F65605" w:rsidRPr="00EB23B3" w:rsidRDefault="00C36226" w:rsidP="006951FC">
            <w:pPr>
              <w:jc w:val="both"/>
              <w:rPr>
                <w:rFonts w:ascii="Times New Roman" w:eastAsia="Times New Roman" w:hAnsi="Times New Roman" w:cs="Times New Roman"/>
                <w:spacing w:val="-6"/>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4AD51785" w14:textId="4A9F96D3"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6"/>
                <w:sz w:val="24"/>
                <w:szCs w:val="24"/>
              </w:rPr>
              <w:t>заменить</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6"/>
                <w:sz w:val="24"/>
                <w:szCs w:val="24"/>
              </w:rPr>
              <w:t>"аттестат</w:t>
            </w:r>
            <w:r w:rsidRPr="00EB23B3">
              <w:rPr>
                <w:rFonts w:ascii="Times New Roman" w:eastAsia="Times New Roman" w:hAnsi="Times New Roman" w:cs="Times New Roman"/>
                <w:spacing w:val="-15"/>
                <w:sz w:val="24"/>
                <w:szCs w:val="24"/>
              </w:rPr>
              <w:t xml:space="preserve"> </w:t>
            </w:r>
            <w:r w:rsidRPr="00EB23B3">
              <w:rPr>
                <w:rFonts w:ascii="Times New Roman" w:eastAsia="Times New Roman" w:hAnsi="Times New Roman" w:cs="Times New Roman"/>
                <w:spacing w:val="-6"/>
                <w:sz w:val="24"/>
                <w:szCs w:val="24"/>
              </w:rPr>
              <w:t>аккредитации"</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pacing w:val="-6"/>
                <w:sz w:val="24"/>
                <w:szCs w:val="24"/>
              </w:rPr>
              <w:t>на</w:t>
            </w:r>
            <w:r w:rsidRPr="00EB23B3">
              <w:rPr>
                <w:rFonts w:ascii="Times New Roman" w:eastAsia="Times New Roman" w:hAnsi="Times New Roman" w:cs="Times New Roman"/>
                <w:spacing w:val="-23"/>
                <w:sz w:val="24"/>
                <w:szCs w:val="24"/>
              </w:rPr>
              <w:t xml:space="preserve"> </w:t>
            </w:r>
            <w:r w:rsidRPr="00EB23B3">
              <w:rPr>
                <w:rFonts w:ascii="Times New Roman" w:eastAsia="Times New Roman" w:hAnsi="Times New Roman" w:cs="Times New Roman"/>
                <w:spacing w:val="-6"/>
                <w:sz w:val="24"/>
                <w:szCs w:val="24"/>
              </w:rPr>
              <w:t>"аттестат аккредитации</w:t>
            </w:r>
            <w:r w:rsidRPr="00EB23B3">
              <w:rPr>
                <w:rFonts w:ascii="Times New Roman" w:eastAsia="Times New Roman" w:hAnsi="Times New Roman" w:cs="Times New Roman"/>
                <w:spacing w:val="2"/>
                <w:sz w:val="24"/>
                <w:szCs w:val="24"/>
              </w:rPr>
              <w:t xml:space="preserve"> </w:t>
            </w:r>
            <w:r w:rsidRPr="00EB23B3">
              <w:rPr>
                <w:rFonts w:ascii="Times New Roman" w:eastAsia="Times New Roman" w:hAnsi="Times New Roman" w:cs="Times New Roman"/>
                <w:spacing w:val="-6"/>
                <w:sz w:val="24"/>
                <w:szCs w:val="24"/>
              </w:rPr>
              <w:t>(сведения</w:t>
            </w:r>
            <w:r w:rsidRPr="00EB23B3">
              <w:rPr>
                <w:rFonts w:ascii="Times New Roman" w:eastAsia="Times New Roman" w:hAnsi="Times New Roman" w:cs="Times New Roman"/>
                <w:spacing w:val="-24"/>
                <w:sz w:val="24"/>
                <w:szCs w:val="24"/>
              </w:rPr>
              <w:t xml:space="preserve"> </w:t>
            </w:r>
            <w:r w:rsidRPr="00EB23B3">
              <w:rPr>
                <w:rFonts w:ascii="Times New Roman" w:eastAsia="Times New Roman" w:hAnsi="Times New Roman" w:cs="Times New Roman"/>
                <w:spacing w:val="-6"/>
                <w:sz w:val="24"/>
                <w:szCs w:val="24"/>
              </w:rPr>
              <w:t xml:space="preserve">об </w:t>
            </w:r>
            <w:r w:rsidRPr="00EB23B3">
              <w:rPr>
                <w:rFonts w:ascii="Times New Roman" w:eastAsia="Times New Roman" w:hAnsi="Times New Roman" w:cs="Times New Roman"/>
                <w:spacing w:val="-2"/>
                <w:sz w:val="24"/>
                <w:szCs w:val="24"/>
              </w:rPr>
              <w:t>аккредитации)"</w:t>
            </w:r>
          </w:p>
        </w:tc>
        <w:tc>
          <w:tcPr>
            <w:tcW w:w="5229" w:type="dxa"/>
          </w:tcPr>
          <w:p w14:paraId="3E43D9F9" w14:textId="3D8BE06F"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Принято. </w:t>
            </w:r>
          </w:p>
          <w:p w14:paraId="130EE383" w14:textId="0134340B" w:rsidR="00F65605" w:rsidRPr="00EB23B3" w:rsidRDefault="00F65605" w:rsidP="00507632">
            <w:pPr>
              <w:jc w:val="both"/>
              <w:rPr>
                <w:rFonts w:ascii="Times New Roman" w:hAnsi="Times New Roman" w:cs="Times New Roman"/>
                <w:color w:val="FF0000"/>
                <w:sz w:val="24"/>
                <w:szCs w:val="24"/>
              </w:rPr>
            </w:pPr>
            <w:r w:rsidRPr="00EB23B3">
              <w:rPr>
                <w:rFonts w:ascii="Times New Roman" w:hAnsi="Times New Roman" w:cs="Times New Roman"/>
                <w:sz w:val="24"/>
                <w:szCs w:val="24"/>
              </w:rPr>
              <w:t>В пункте 2.8 в первом перечислении заменено «аттестат аккредитации» на «аттестат аккредитации (сведения об аккредитации»)</w:t>
            </w:r>
          </w:p>
        </w:tc>
      </w:tr>
      <w:tr w:rsidR="00B210D5" w:rsidRPr="00EB23B3" w14:paraId="452E450E" w14:textId="77777777" w:rsidTr="00EB23B3">
        <w:tc>
          <w:tcPr>
            <w:tcW w:w="540" w:type="dxa"/>
          </w:tcPr>
          <w:p w14:paraId="44C40205" w14:textId="2BFA741F"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13.</w:t>
            </w:r>
          </w:p>
        </w:tc>
        <w:tc>
          <w:tcPr>
            <w:tcW w:w="1514" w:type="dxa"/>
          </w:tcPr>
          <w:p w14:paraId="3A3AA39F" w14:textId="5B6FA4E9"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2.8</w:t>
            </w:r>
          </w:p>
        </w:tc>
        <w:tc>
          <w:tcPr>
            <w:tcW w:w="2367" w:type="dxa"/>
          </w:tcPr>
          <w:p w14:paraId="2E73755C" w14:textId="2C6B53E5" w:rsidR="00F65605" w:rsidRPr="00EB23B3" w:rsidRDefault="00C36226" w:rsidP="006951FC">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76A3D084" w14:textId="693B9942"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10"/>
                <w:sz w:val="24"/>
                <w:szCs w:val="24"/>
              </w:rPr>
              <w:t>За</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20</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календарных</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pacing w:val="-10"/>
                <w:sz w:val="24"/>
                <w:szCs w:val="24"/>
              </w:rPr>
              <w:t>дней</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не</w:t>
            </w:r>
            <w:r w:rsidRPr="00EB23B3">
              <w:rPr>
                <w:rFonts w:ascii="Times New Roman" w:eastAsia="Times New Roman" w:hAnsi="Times New Roman" w:cs="Times New Roman"/>
                <w:spacing w:val="-15"/>
                <w:sz w:val="24"/>
                <w:szCs w:val="24"/>
              </w:rPr>
              <w:t xml:space="preserve"> </w:t>
            </w:r>
            <w:r w:rsidRPr="00EB23B3">
              <w:rPr>
                <w:rFonts w:ascii="Times New Roman" w:eastAsia="Times New Roman" w:hAnsi="Times New Roman" w:cs="Times New Roman"/>
                <w:spacing w:val="-10"/>
                <w:sz w:val="24"/>
                <w:szCs w:val="24"/>
              </w:rPr>
              <w:t>успеть</w:t>
            </w:r>
            <w:r w:rsidRPr="00EB23B3">
              <w:rPr>
                <w:rFonts w:ascii="Times New Roman" w:eastAsia="Times New Roman" w:hAnsi="Times New Roman" w:cs="Times New Roman"/>
                <w:spacing w:val="-14"/>
                <w:sz w:val="24"/>
                <w:szCs w:val="24"/>
              </w:rPr>
              <w:t xml:space="preserve"> </w:t>
            </w:r>
            <w:r w:rsidRPr="00EB23B3">
              <w:rPr>
                <w:rFonts w:ascii="Times New Roman" w:eastAsia="Times New Roman" w:hAnsi="Times New Roman" w:cs="Times New Roman"/>
                <w:spacing w:val="-10"/>
                <w:sz w:val="24"/>
                <w:szCs w:val="24"/>
              </w:rPr>
              <w:t>заключить договор</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pacing w:val="-10"/>
                <w:sz w:val="24"/>
                <w:szCs w:val="24"/>
              </w:rPr>
              <w:t>и</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провести</w:t>
            </w:r>
            <w:r w:rsidRPr="00EB23B3">
              <w:rPr>
                <w:rFonts w:ascii="Times New Roman" w:eastAsia="Times New Roman" w:hAnsi="Times New Roman" w:cs="Times New Roman"/>
                <w:spacing w:val="-3"/>
                <w:sz w:val="24"/>
                <w:szCs w:val="24"/>
              </w:rPr>
              <w:t xml:space="preserve"> </w:t>
            </w:r>
            <w:r w:rsidRPr="00EB23B3">
              <w:rPr>
                <w:rFonts w:ascii="Times New Roman" w:eastAsia="Times New Roman" w:hAnsi="Times New Roman" w:cs="Times New Roman"/>
                <w:spacing w:val="-10"/>
                <w:sz w:val="24"/>
                <w:szCs w:val="24"/>
              </w:rPr>
              <w:t>работы</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 xml:space="preserve">по </w:t>
            </w:r>
            <w:r w:rsidRPr="00EB23B3">
              <w:rPr>
                <w:rFonts w:ascii="Times New Roman" w:eastAsia="Times New Roman" w:hAnsi="Times New Roman" w:cs="Times New Roman"/>
                <w:spacing w:val="-6"/>
                <w:sz w:val="24"/>
                <w:szCs w:val="24"/>
              </w:rPr>
              <w:t>МЭ</w:t>
            </w:r>
          </w:p>
        </w:tc>
        <w:tc>
          <w:tcPr>
            <w:tcW w:w="5229" w:type="dxa"/>
          </w:tcPr>
          <w:p w14:paraId="2C1236A2" w14:textId="7777777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B77E13E" w14:textId="75DA1E8C" w:rsidR="00F65605" w:rsidRPr="00EB23B3" w:rsidRDefault="00F65605" w:rsidP="0099383B">
            <w:pPr>
              <w:jc w:val="both"/>
              <w:rPr>
                <w:rFonts w:ascii="Times New Roman" w:hAnsi="Times New Roman" w:cs="Times New Roman"/>
                <w:color w:val="FF0000"/>
                <w:sz w:val="24"/>
                <w:szCs w:val="24"/>
              </w:rPr>
            </w:pPr>
            <w:r w:rsidRPr="00EB23B3">
              <w:rPr>
                <w:rFonts w:ascii="Times New Roman" w:hAnsi="Times New Roman" w:cs="Times New Roman"/>
                <w:sz w:val="24"/>
                <w:szCs w:val="24"/>
              </w:rPr>
              <w:t>Согласно п.2.12 в</w:t>
            </w:r>
            <w:r w:rsidRPr="00EB23B3">
              <w:rPr>
                <w:rFonts w:ascii="Times New Roman" w:eastAsia="Arial Unicode MS" w:hAnsi="Times New Roman" w:cs="Times New Roman"/>
                <w:sz w:val="24"/>
                <w:szCs w:val="24"/>
              </w:rPr>
              <w:t>зимание платы, связанной с процедурой признании результатов периодической (последующей) поверки средств измерений, не предусмотрено. Аналогичная практика установлена для признания результатов первичной поверки (см.2.11 ПМГ 06-2019)</w:t>
            </w:r>
          </w:p>
        </w:tc>
      </w:tr>
      <w:tr w:rsidR="00B210D5" w:rsidRPr="00EB23B3" w14:paraId="3D40EA4E" w14:textId="77777777" w:rsidTr="00EB23B3">
        <w:tc>
          <w:tcPr>
            <w:tcW w:w="540" w:type="dxa"/>
          </w:tcPr>
          <w:p w14:paraId="241B11FE" w14:textId="2E1420FB"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14.</w:t>
            </w:r>
          </w:p>
        </w:tc>
        <w:tc>
          <w:tcPr>
            <w:tcW w:w="1514" w:type="dxa"/>
          </w:tcPr>
          <w:p w14:paraId="1B1C00A1" w14:textId="25BD79AD"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Пункт 2.11</w:t>
            </w:r>
          </w:p>
        </w:tc>
        <w:tc>
          <w:tcPr>
            <w:tcW w:w="2367" w:type="dxa"/>
          </w:tcPr>
          <w:p w14:paraId="66408F91" w14:textId="2C7E4D03" w:rsidR="00F65605" w:rsidRPr="00EB23B3" w:rsidRDefault="00C36226" w:rsidP="006951FC">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C50F276" w14:textId="1E6A11FB"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10"/>
                <w:sz w:val="24"/>
                <w:szCs w:val="24"/>
              </w:rPr>
              <w:t>последнюю</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фразу</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закончить:</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периодической</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(последующей)</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pacing w:val="-10"/>
                <w:sz w:val="24"/>
                <w:szCs w:val="24"/>
              </w:rPr>
              <w:t>поверки</w:t>
            </w:r>
            <w:r w:rsidRPr="00EB23B3">
              <w:rPr>
                <w:rFonts w:ascii="Times New Roman" w:eastAsia="Times New Roman" w:hAnsi="Times New Roman" w:cs="Times New Roman"/>
                <w:spacing w:val="-19"/>
                <w:sz w:val="24"/>
                <w:szCs w:val="24"/>
              </w:rPr>
              <w:t xml:space="preserve"> </w:t>
            </w:r>
            <w:bookmarkStart w:id="4" w:name="_Hlk161994854"/>
            <w:r w:rsidRPr="00EB23B3">
              <w:rPr>
                <w:rFonts w:ascii="Times New Roman" w:eastAsia="Times New Roman" w:hAnsi="Times New Roman" w:cs="Times New Roman"/>
                <w:spacing w:val="-10"/>
                <w:sz w:val="24"/>
                <w:szCs w:val="24"/>
              </w:rPr>
              <w:t xml:space="preserve">до </w:t>
            </w:r>
            <w:r w:rsidRPr="00EB23B3">
              <w:rPr>
                <w:rFonts w:ascii="Times New Roman" w:eastAsia="Times New Roman" w:hAnsi="Times New Roman" w:cs="Times New Roman"/>
                <w:spacing w:val="-2"/>
                <w:sz w:val="24"/>
                <w:szCs w:val="24"/>
              </w:rPr>
              <w:t>окончания</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2"/>
                <w:sz w:val="24"/>
                <w:szCs w:val="24"/>
              </w:rPr>
              <w:t>срока</w:t>
            </w:r>
            <w:r w:rsidRPr="00EB23B3">
              <w:rPr>
                <w:rFonts w:ascii="Times New Roman" w:eastAsia="Times New Roman" w:hAnsi="Times New Roman" w:cs="Times New Roman"/>
                <w:spacing w:val="-27"/>
                <w:sz w:val="24"/>
                <w:szCs w:val="24"/>
              </w:rPr>
              <w:t xml:space="preserve"> </w:t>
            </w:r>
            <w:r w:rsidRPr="00EB23B3">
              <w:rPr>
                <w:rFonts w:ascii="Times New Roman" w:eastAsia="Times New Roman" w:hAnsi="Times New Roman" w:cs="Times New Roman"/>
                <w:spacing w:val="-2"/>
                <w:sz w:val="24"/>
                <w:szCs w:val="24"/>
              </w:rPr>
              <w:t>его</w:t>
            </w:r>
            <w:r w:rsidRPr="00EB23B3">
              <w:rPr>
                <w:rFonts w:ascii="Times New Roman" w:eastAsia="Times New Roman" w:hAnsi="Times New Roman" w:cs="Times New Roman"/>
                <w:spacing w:val="-28"/>
                <w:sz w:val="24"/>
                <w:szCs w:val="24"/>
              </w:rPr>
              <w:t xml:space="preserve"> </w:t>
            </w:r>
            <w:r w:rsidRPr="00EB23B3">
              <w:rPr>
                <w:rFonts w:ascii="Times New Roman" w:eastAsia="Times New Roman" w:hAnsi="Times New Roman" w:cs="Times New Roman"/>
                <w:spacing w:val="-2"/>
                <w:sz w:val="24"/>
                <w:szCs w:val="24"/>
              </w:rPr>
              <w:t>действия"</w:t>
            </w:r>
            <w:bookmarkEnd w:id="4"/>
          </w:p>
        </w:tc>
        <w:tc>
          <w:tcPr>
            <w:tcW w:w="5229" w:type="dxa"/>
          </w:tcPr>
          <w:p w14:paraId="0C0D2D17" w14:textId="7777777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Принято. </w:t>
            </w:r>
          </w:p>
          <w:p w14:paraId="775E0FED" w14:textId="564F92D8" w:rsidR="00F65605" w:rsidRPr="00EB23B3" w:rsidRDefault="00F65605" w:rsidP="006951FC">
            <w:pPr>
              <w:jc w:val="both"/>
              <w:rPr>
                <w:rFonts w:ascii="Times New Roman" w:eastAsia="Times New Roman" w:hAnsi="Times New Roman" w:cs="Times New Roman"/>
                <w:spacing w:val="-2"/>
                <w:sz w:val="24"/>
                <w:szCs w:val="24"/>
              </w:rPr>
            </w:pPr>
            <w:r w:rsidRPr="00EB23B3">
              <w:rPr>
                <w:rFonts w:ascii="Times New Roman" w:hAnsi="Times New Roman" w:cs="Times New Roman"/>
                <w:sz w:val="24"/>
                <w:szCs w:val="24"/>
              </w:rPr>
              <w:t>Последняя фраза п</w:t>
            </w:r>
            <w:r w:rsidR="00E00D4D">
              <w:rPr>
                <w:rFonts w:ascii="Times New Roman" w:hAnsi="Times New Roman" w:cs="Times New Roman"/>
                <w:sz w:val="24"/>
                <w:szCs w:val="24"/>
              </w:rPr>
              <w:t>.2.11 д</w:t>
            </w:r>
            <w:r w:rsidRPr="00EB23B3">
              <w:rPr>
                <w:rFonts w:ascii="Times New Roman" w:hAnsi="Times New Roman" w:cs="Times New Roman"/>
                <w:sz w:val="24"/>
                <w:szCs w:val="24"/>
              </w:rPr>
              <w:t>ополнена фразой «…</w:t>
            </w:r>
            <w:r w:rsidRPr="00EB23B3">
              <w:rPr>
                <w:rFonts w:ascii="Times New Roman" w:eastAsia="Times New Roman" w:hAnsi="Times New Roman" w:cs="Times New Roman"/>
                <w:spacing w:val="-10"/>
                <w:sz w:val="24"/>
                <w:szCs w:val="24"/>
              </w:rPr>
              <w:t xml:space="preserve">до </w:t>
            </w:r>
            <w:r w:rsidRPr="00EB23B3">
              <w:rPr>
                <w:rFonts w:ascii="Times New Roman" w:eastAsia="Times New Roman" w:hAnsi="Times New Roman" w:cs="Times New Roman"/>
                <w:spacing w:val="-2"/>
                <w:sz w:val="24"/>
                <w:szCs w:val="24"/>
              </w:rPr>
              <w:t>окончания</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2"/>
                <w:sz w:val="24"/>
                <w:szCs w:val="24"/>
              </w:rPr>
              <w:t>срока их действия" и изложена в следующей редакции:</w:t>
            </w:r>
          </w:p>
          <w:p w14:paraId="687267C4" w14:textId="52CB145D" w:rsidR="00F65605" w:rsidRPr="00EB23B3" w:rsidRDefault="00F65605" w:rsidP="00A90978">
            <w:pPr>
              <w:ind w:left="11" w:right="6"/>
              <w:jc w:val="both"/>
              <w:rPr>
                <w:rFonts w:ascii="Times New Roman" w:hAnsi="Times New Roman" w:cs="Times New Roman"/>
                <w:color w:val="FF0000"/>
                <w:sz w:val="24"/>
                <w:szCs w:val="24"/>
              </w:rPr>
            </w:pPr>
            <w:r w:rsidRPr="00EB23B3">
              <w:rPr>
                <w:rFonts w:ascii="Times New Roman" w:eastAsia="Times New Roman" w:hAnsi="Times New Roman" w:cs="Times New Roman"/>
                <w:color w:val="000000"/>
                <w:sz w:val="24"/>
                <w:szCs w:val="24"/>
              </w:rPr>
              <w:t xml:space="preserve">«При этом свидетельства о периодической (последующей) поверке средств измерений, выданные в период признания результатов периодической (последующей) поверки средств измерений в государстве-участнике Соглашения, на территории которого была проведена периодическая (последующая) поверка, признаются действующими на территории государства-участника Соглашения, осуществившего признание результатов периодической (последующей) поверки, </w:t>
            </w:r>
            <w:r w:rsidRPr="00EB23B3">
              <w:rPr>
                <w:rFonts w:ascii="Times New Roman" w:eastAsia="Times New Roman" w:hAnsi="Times New Roman" w:cs="Times New Roman"/>
                <w:i/>
                <w:iCs/>
                <w:color w:val="000000"/>
                <w:sz w:val="24"/>
                <w:szCs w:val="24"/>
              </w:rPr>
              <w:t>до о</w:t>
            </w:r>
            <w:r w:rsidRPr="00EB23B3">
              <w:rPr>
                <w:rFonts w:ascii="Times New Roman" w:eastAsia="Times New Roman" w:hAnsi="Times New Roman" w:cs="Times New Roman"/>
                <w:i/>
                <w:iCs/>
                <w:spacing w:val="-2"/>
                <w:sz w:val="24"/>
                <w:szCs w:val="24"/>
              </w:rPr>
              <w:t>кончания</w:t>
            </w:r>
            <w:r w:rsidRPr="00EB23B3">
              <w:rPr>
                <w:rFonts w:ascii="Times New Roman" w:eastAsia="Times New Roman" w:hAnsi="Times New Roman" w:cs="Times New Roman"/>
                <w:i/>
                <w:iCs/>
                <w:spacing w:val="-22"/>
                <w:sz w:val="24"/>
                <w:szCs w:val="24"/>
              </w:rPr>
              <w:t xml:space="preserve"> </w:t>
            </w:r>
            <w:r w:rsidRPr="00EB23B3">
              <w:rPr>
                <w:rFonts w:ascii="Times New Roman" w:eastAsia="Times New Roman" w:hAnsi="Times New Roman" w:cs="Times New Roman"/>
                <w:i/>
                <w:iCs/>
                <w:spacing w:val="-2"/>
                <w:sz w:val="24"/>
                <w:szCs w:val="24"/>
              </w:rPr>
              <w:t>срока их действия.</w:t>
            </w:r>
            <w:r w:rsidRPr="00EB23B3">
              <w:rPr>
                <w:rFonts w:ascii="Times New Roman" w:eastAsia="Times New Roman" w:hAnsi="Times New Roman" w:cs="Times New Roman"/>
                <w:spacing w:val="-2"/>
                <w:sz w:val="24"/>
                <w:szCs w:val="24"/>
              </w:rPr>
              <w:t>»</w:t>
            </w:r>
          </w:p>
        </w:tc>
      </w:tr>
      <w:tr w:rsidR="00B210D5" w:rsidRPr="00EB23B3" w14:paraId="28D9D292" w14:textId="77777777" w:rsidTr="00EB23B3">
        <w:tc>
          <w:tcPr>
            <w:tcW w:w="540" w:type="dxa"/>
          </w:tcPr>
          <w:p w14:paraId="0A765A9F" w14:textId="43902329"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15.</w:t>
            </w:r>
          </w:p>
        </w:tc>
        <w:tc>
          <w:tcPr>
            <w:tcW w:w="1514" w:type="dxa"/>
          </w:tcPr>
          <w:p w14:paraId="7E69953D" w14:textId="03920DEF"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Пункт 2.12</w:t>
            </w:r>
          </w:p>
        </w:tc>
        <w:tc>
          <w:tcPr>
            <w:tcW w:w="2367" w:type="dxa"/>
          </w:tcPr>
          <w:p w14:paraId="3D10D76F" w14:textId="045D373F" w:rsidR="00F65605" w:rsidRPr="00EB23B3" w:rsidRDefault="00C36226" w:rsidP="006951FC">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38F3C5F" w14:textId="55D08F28"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предусмотреть оплату метрологической экспертизы, проводимой национальным метрологическим институтом или организацией, выполняющей функцию метрологических институтов государства- участника Соглашения, согласно поручению национального органа (например,</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z w:val="24"/>
                <w:szCs w:val="24"/>
              </w:rPr>
              <w:t>как</w:t>
            </w:r>
            <w:r w:rsidRPr="00EB23B3">
              <w:rPr>
                <w:rFonts w:ascii="Times New Roman" w:eastAsia="Times New Roman" w:hAnsi="Times New Roman" w:cs="Times New Roman"/>
                <w:spacing w:val="-28"/>
                <w:sz w:val="24"/>
                <w:szCs w:val="24"/>
              </w:rPr>
              <w:t xml:space="preserve">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34"/>
                <w:sz w:val="24"/>
                <w:szCs w:val="24"/>
              </w:rPr>
              <w:t xml:space="preserve"> </w:t>
            </w: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30"/>
                <w:sz w:val="24"/>
                <w:szCs w:val="24"/>
              </w:rPr>
              <w:t xml:space="preserve"> </w:t>
            </w:r>
            <w:r w:rsidRPr="00EB23B3">
              <w:rPr>
                <w:rFonts w:ascii="Times New Roman" w:eastAsia="Times New Roman" w:hAnsi="Times New Roman" w:cs="Times New Roman"/>
                <w:sz w:val="24"/>
                <w:szCs w:val="24"/>
              </w:rPr>
              <w:t>2.6</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z w:val="24"/>
                <w:szCs w:val="24"/>
              </w:rPr>
              <w:t>ПМГ</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z w:val="24"/>
                <w:szCs w:val="24"/>
              </w:rPr>
              <w:t>06-2019)</w:t>
            </w:r>
          </w:p>
        </w:tc>
        <w:tc>
          <w:tcPr>
            <w:tcW w:w="5229" w:type="dxa"/>
          </w:tcPr>
          <w:p w14:paraId="5A6ECAB3" w14:textId="77777777"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CFCE34E" w14:textId="67632CE9"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Согласно п.2.12 в</w:t>
            </w:r>
            <w:r w:rsidRPr="00EB23B3">
              <w:rPr>
                <w:rFonts w:ascii="Times New Roman" w:eastAsia="Arial Unicode MS" w:hAnsi="Times New Roman" w:cs="Times New Roman"/>
                <w:sz w:val="24"/>
                <w:szCs w:val="24"/>
              </w:rPr>
              <w:t>зимание платы, связанной с процедурой признании результатов периодической (последующей) поверки средств измерений, не предусмотрено. Аналогичная практика установлена для признания результатов первичной поверки (см.2.11 ПМГ 06-2019)</w:t>
            </w:r>
          </w:p>
          <w:p w14:paraId="77EBE8E2" w14:textId="0FE5D675"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 xml:space="preserve">По данному вопросу предлагается запросить позицию национальных органов по метрологии. </w:t>
            </w:r>
          </w:p>
        </w:tc>
      </w:tr>
      <w:tr w:rsidR="00B210D5" w:rsidRPr="00EB23B3" w14:paraId="5410D8A6" w14:textId="77777777" w:rsidTr="00EB23B3">
        <w:tc>
          <w:tcPr>
            <w:tcW w:w="540" w:type="dxa"/>
          </w:tcPr>
          <w:p w14:paraId="22CBF36D" w14:textId="742DBF2F" w:rsidR="00F65605" w:rsidRPr="00EB23B3" w:rsidRDefault="0009444F" w:rsidP="00881889">
            <w:pPr>
              <w:jc w:val="both"/>
              <w:rPr>
                <w:rFonts w:ascii="Times New Roman" w:hAnsi="Times New Roman" w:cs="Times New Roman"/>
                <w:sz w:val="24"/>
                <w:szCs w:val="24"/>
              </w:rPr>
            </w:pPr>
            <w:r w:rsidRPr="00EB23B3">
              <w:rPr>
                <w:rFonts w:ascii="Times New Roman" w:hAnsi="Times New Roman" w:cs="Times New Roman"/>
                <w:sz w:val="24"/>
                <w:szCs w:val="24"/>
              </w:rPr>
              <w:t>16.</w:t>
            </w:r>
          </w:p>
        </w:tc>
        <w:tc>
          <w:tcPr>
            <w:tcW w:w="1514" w:type="dxa"/>
          </w:tcPr>
          <w:p w14:paraId="476FF897" w14:textId="03E60107"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Пункт 2.12</w:t>
            </w:r>
          </w:p>
        </w:tc>
        <w:tc>
          <w:tcPr>
            <w:tcW w:w="2367" w:type="dxa"/>
          </w:tcPr>
          <w:p w14:paraId="1F52F5DD" w14:textId="071D267C" w:rsidR="00F65605" w:rsidRPr="00EB23B3" w:rsidRDefault="00C36226" w:rsidP="00881889">
            <w:pPr>
              <w:widowControl w:val="0"/>
              <w:autoSpaceDE w:val="0"/>
              <w:autoSpaceDN w:val="0"/>
              <w:spacing w:before="48"/>
              <w:jc w:val="both"/>
              <w:rPr>
                <w:rFonts w:ascii="Times New Roman" w:eastAsia="Times New Roman" w:hAnsi="Times New Roman" w:cs="Times New Roman"/>
                <w:spacing w:val="-8"/>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2DA0929F" w14:textId="4A25985D" w:rsidR="00F65605" w:rsidRPr="00EB23B3" w:rsidRDefault="00F65605" w:rsidP="00881889">
            <w:pPr>
              <w:widowControl w:val="0"/>
              <w:autoSpaceDE w:val="0"/>
              <w:autoSpaceDN w:val="0"/>
              <w:spacing w:before="48"/>
              <w:jc w:val="both"/>
              <w:rPr>
                <w:rFonts w:ascii="Times New Roman" w:hAnsi="Times New Roman" w:cs="Times New Roman"/>
                <w:sz w:val="24"/>
                <w:szCs w:val="24"/>
              </w:rPr>
            </w:pPr>
            <w:r w:rsidRPr="00EB23B3">
              <w:rPr>
                <w:rFonts w:ascii="Times New Roman" w:eastAsia="Times New Roman" w:hAnsi="Times New Roman" w:cs="Times New Roman"/>
                <w:spacing w:val="-8"/>
                <w:sz w:val="24"/>
                <w:szCs w:val="24"/>
              </w:rPr>
              <w:t>Предусмотреть оплату</w:t>
            </w:r>
            <w:r w:rsidRPr="00EB23B3">
              <w:rPr>
                <w:rFonts w:ascii="Times New Roman" w:eastAsia="Times New Roman" w:hAnsi="Times New Roman" w:cs="Times New Roman"/>
                <w:spacing w:val="-16"/>
                <w:sz w:val="24"/>
                <w:szCs w:val="24"/>
              </w:rPr>
              <w:t xml:space="preserve"> </w:t>
            </w:r>
            <w:r w:rsidRPr="00EB23B3">
              <w:rPr>
                <w:rFonts w:ascii="Times New Roman" w:eastAsia="Times New Roman" w:hAnsi="Times New Roman" w:cs="Times New Roman"/>
                <w:spacing w:val="-8"/>
                <w:sz w:val="24"/>
                <w:szCs w:val="24"/>
              </w:rPr>
              <w:t>работ</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pacing w:val="-8"/>
                <w:sz w:val="24"/>
                <w:szCs w:val="24"/>
              </w:rPr>
              <w:t>по</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pacing w:val="-8"/>
                <w:sz w:val="24"/>
                <w:szCs w:val="24"/>
              </w:rPr>
              <w:t>метрологической</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8"/>
                <w:sz w:val="24"/>
                <w:szCs w:val="24"/>
              </w:rPr>
              <w:t>экспертизе.</w:t>
            </w:r>
            <w:r w:rsidRPr="00EB23B3">
              <w:rPr>
                <w:rFonts w:ascii="Times New Roman" w:eastAsia="Times New Roman" w:hAnsi="Times New Roman" w:cs="Times New Roman"/>
                <w:spacing w:val="-8"/>
                <w:sz w:val="24"/>
                <w:szCs w:val="24"/>
              </w:rPr>
              <w:br/>
            </w:r>
            <w:r w:rsidRPr="00EB23B3">
              <w:rPr>
                <w:rFonts w:ascii="Times New Roman" w:eastAsia="Times New Roman" w:hAnsi="Times New Roman" w:cs="Times New Roman"/>
                <w:sz w:val="24"/>
                <w:szCs w:val="24"/>
              </w:rPr>
              <w:t>Объем</w:t>
            </w:r>
            <w:r w:rsidRPr="00EB23B3">
              <w:rPr>
                <w:rFonts w:ascii="Times New Roman" w:eastAsia="Times New Roman" w:hAnsi="Times New Roman" w:cs="Times New Roman"/>
                <w:spacing w:val="-30"/>
                <w:sz w:val="24"/>
                <w:szCs w:val="24"/>
              </w:rPr>
              <w:t xml:space="preserve"> </w:t>
            </w:r>
            <w:r w:rsidRPr="00EB23B3">
              <w:rPr>
                <w:rFonts w:ascii="Times New Roman" w:eastAsia="Times New Roman" w:hAnsi="Times New Roman" w:cs="Times New Roman"/>
                <w:sz w:val="24"/>
                <w:szCs w:val="24"/>
              </w:rPr>
              <w:t>работ</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по</w:t>
            </w:r>
            <w:r w:rsidRPr="00EB23B3">
              <w:rPr>
                <w:rFonts w:ascii="Times New Roman" w:eastAsia="Times New Roman" w:hAnsi="Times New Roman" w:cs="Times New Roman"/>
                <w:spacing w:val="-30"/>
                <w:sz w:val="24"/>
                <w:szCs w:val="24"/>
              </w:rPr>
              <w:t xml:space="preserve"> </w:t>
            </w:r>
            <w:r w:rsidRPr="00EB23B3">
              <w:rPr>
                <w:rFonts w:ascii="Times New Roman" w:eastAsia="Times New Roman" w:hAnsi="Times New Roman" w:cs="Times New Roman"/>
                <w:sz w:val="24"/>
                <w:szCs w:val="24"/>
              </w:rPr>
              <w:t>метрологической</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экспертизе,</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z w:val="24"/>
                <w:szCs w:val="24"/>
              </w:rPr>
              <w:t>предусмотренной</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2.8,</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z w:val="24"/>
                <w:szCs w:val="24"/>
              </w:rPr>
              <w:t>не менее,</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чем</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объем</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экспертизы</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по</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признанию</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утверждения</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типа</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 xml:space="preserve">по </w:t>
            </w:r>
            <w:r w:rsidRPr="00EB23B3">
              <w:rPr>
                <w:rFonts w:ascii="Times New Roman" w:eastAsia="Times New Roman" w:hAnsi="Times New Roman" w:cs="Times New Roman"/>
                <w:spacing w:val="-4"/>
                <w:sz w:val="24"/>
                <w:szCs w:val="24"/>
              </w:rPr>
              <w:t>ПМГ</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06-2019,</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pacing w:val="-4"/>
                <w:sz w:val="24"/>
                <w:szCs w:val="24"/>
              </w:rPr>
              <w:t>а</w:t>
            </w:r>
            <w:r w:rsidRPr="00EB23B3">
              <w:rPr>
                <w:rFonts w:ascii="Times New Roman" w:eastAsia="Times New Roman" w:hAnsi="Times New Roman" w:cs="Times New Roman"/>
                <w:spacing w:val="-25"/>
                <w:sz w:val="24"/>
                <w:szCs w:val="24"/>
              </w:rPr>
              <w:t xml:space="preserve"> </w:t>
            </w:r>
            <w:r w:rsidRPr="00EB23B3">
              <w:rPr>
                <w:rFonts w:ascii="Times New Roman" w:eastAsia="Times New Roman" w:hAnsi="Times New Roman" w:cs="Times New Roman"/>
                <w:spacing w:val="-4"/>
                <w:sz w:val="24"/>
                <w:szCs w:val="24"/>
              </w:rPr>
              <w:t>она</w:t>
            </w:r>
            <w:r w:rsidRPr="00EB23B3">
              <w:rPr>
                <w:rFonts w:ascii="Times New Roman" w:eastAsia="Times New Roman" w:hAnsi="Times New Roman" w:cs="Times New Roman"/>
                <w:spacing w:val="-23"/>
                <w:sz w:val="24"/>
                <w:szCs w:val="24"/>
              </w:rPr>
              <w:t xml:space="preserve"> </w:t>
            </w:r>
            <w:r w:rsidRPr="00EB23B3">
              <w:rPr>
                <w:rFonts w:ascii="Times New Roman" w:eastAsia="Times New Roman" w:hAnsi="Times New Roman" w:cs="Times New Roman"/>
                <w:spacing w:val="-4"/>
                <w:sz w:val="24"/>
                <w:szCs w:val="24"/>
              </w:rPr>
              <w:t>выполняется на</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договорной</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pacing w:val="-4"/>
                <w:sz w:val="24"/>
                <w:szCs w:val="24"/>
              </w:rPr>
              <w:t>основе</w:t>
            </w:r>
          </w:p>
        </w:tc>
        <w:tc>
          <w:tcPr>
            <w:tcW w:w="5229" w:type="dxa"/>
          </w:tcPr>
          <w:p w14:paraId="37357947" w14:textId="77777777"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97A5723" w14:textId="77777777"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Согласно п.2.12 в</w:t>
            </w:r>
            <w:r w:rsidRPr="00EB23B3">
              <w:rPr>
                <w:rFonts w:ascii="Times New Roman" w:eastAsia="Arial Unicode MS" w:hAnsi="Times New Roman" w:cs="Times New Roman"/>
                <w:sz w:val="24"/>
                <w:szCs w:val="24"/>
              </w:rPr>
              <w:t>зимание платы, связанной с процедурой признании результатов периодической (последующей) поверки средств измерений, не предусмотрено. Аналогичная практика установлена для признания результатов первичной поверки (см.2.11 ПМГ 06-2019)</w:t>
            </w:r>
          </w:p>
          <w:p w14:paraId="0425A878" w14:textId="056D91FD"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 xml:space="preserve">По данному вопросу предлагается запросить позицию национальных органов по метрологии. </w:t>
            </w:r>
          </w:p>
        </w:tc>
      </w:tr>
      <w:tr w:rsidR="00B210D5" w:rsidRPr="00EB23B3" w14:paraId="2F3B12D7" w14:textId="77777777" w:rsidTr="00EB23B3">
        <w:tc>
          <w:tcPr>
            <w:tcW w:w="540" w:type="dxa"/>
          </w:tcPr>
          <w:p w14:paraId="789F965C" w14:textId="2C6FFD81"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1</w:t>
            </w:r>
            <w:r w:rsidR="0009444F" w:rsidRPr="00EB23B3">
              <w:rPr>
                <w:rFonts w:ascii="Times New Roman" w:hAnsi="Times New Roman" w:cs="Times New Roman"/>
                <w:sz w:val="24"/>
                <w:szCs w:val="24"/>
              </w:rPr>
              <w:t>7.</w:t>
            </w:r>
          </w:p>
        </w:tc>
        <w:tc>
          <w:tcPr>
            <w:tcW w:w="1514" w:type="dxa"/>
          </w:tcPr>
          <w:p w14:paraId="255438E4" w14:textId="16C35BC9"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6B6502AA" w14:textId="045A182D" w:rsidR="00F65605" w:rsidRPr="00EB23B3" w:rsidRDefault="00C36226" w:rsidP="00881889">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2B173B7A" w14:textId="30CF2458" w:rsidR="00F65605" w:rsidRPr="00EB23B3" w:rsidRDefault="00F65605" w:rsidP="00881889">
            <w:pPr>
              <w:jc w:val="both"/>
              <w:rPr>
                <w:rFonts w:ascii="Times New Roman" w:hAnsi="Times New Roman" w:cs="Times New Roman"/>
                <w:sz w:val="24"/>
                <w:szCs w:val="24"/>
              </w:rPr>
            </w:pPr>
            <w:r w:rsidRPr="00EB23B3">
              <w:rPr>
                <w:rFonts w:ascii="Times New Roman" w:eastAsia="Times New Roman" w:hAnsi="Times New Roman" w:cs="Times New Roman"/>
                <w:spacing w:val="-10"/>
                <w:sz w:val="24"/>
                <w:szCs w:val="24"/>
              </w:rPr>
              <w:t>В</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приложениях</w:t>
            </w:r>
            <w:r w:rsidRPr="00EB23B3">
              <w:rPr>
                <w:rFonts w:ascii="Times New Roman" w:eastAsia="Times New Roman" w:hAnsi="Times New Roman" w:cs="Times New Roman"/>
                <w:sz w:val="24"/>
                <w:szCs w:val="24"/>
              </w:rPr>
              <w:t xml:space="preserve"> </w:t>
            </w:r>
            <w:r w:rsidRPr="00EB23B3">
              <w:rPr>
                <w:rFonts w:ascii="Times New Roman" w:eastAsia="Times New Roman" w:hAnsi="Times New Roman" w:cs="Times New Roman"/>
                <w:spacing w:val="-10"/>
                <w:sz w:val="24"/>
                <w:szCs w:val="24"/>
              </w:rPr>
              <w:t>к</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заявке</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в</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а)</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должна</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быть</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обязательно</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pacing w:val="-10"/>
                <w:sz w:val="24"/>
                <w:szCs w:val="24"/>
              </w:rPr>
              <w:t>указа</w:t>
            </w:r>
            <w:r w:rsidR="00CB5679" w:rsidRPr="00EB23B3">
              <w:rPr>
                <w:rFonts w:ascii="Times New Roman" w:eastAsia="Times New Roman" w:hAnsi="Times New Roman" w:cs="Times New Roman"/>
                <w:spacing w:val="-10"/>
                <w:sz w:val="24"/>
                <w:szCs w:val="24"/>
              </w:rPr>
              <w:t>на м</w:t>
            </w:r>
            <w:r w:rsidRPr="00EB23B3">
              <w:rPr>
                <w:rFonts w:ascii="Times New Roman" w:eastAsia="Times New Roman" w:hAnsi="Times New Roman" w:cs="Times New Roman"/>
                <w:spacing w:val="-10"/>
                <w:sz w:val="24"/>
                <w:szCs w:val="24"/>
              </w:rPr>
              <w:t xml:space="preserve">етодика </w:t>
            </w:r>
            <w:r w:rsidRPr="00EB23B3">
              <w:rPr>
                <w:rFonts w:ascii="Times New Roman" w:eastAsia="Times New Roman" w:hAnsi="Times New Roman" w:cs="Times New Roman"/>
                <w:spacing w:val="-2"/>
                <w:sz w:val="24"/>
                <w:szCs w:val="24"/>
              </w:rPr>
              <w:t>поверки</w:t>
            </w:r>
          </w:p>
        </w:tc>
        <w:tc>
          <w:tcPr>
            <w:tcW w:w="5229" w:type="dxa"/>
          </w:tcPr>
          <w:p w14:paraId="17019884" w14:textId="2C14A514" w:rsidR="00F65605" w:rsidRPr="00EB23B3" w:rsidRDefault="00F65605" w:rsidP="00091021">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3344C39D" w14:textId="5B4A0848" w:rsidR="00F65605" w:rsidRPr="00EB23B3" w:rsidRDefault="00F65605" w:rsidP="00091021">
            <w:pPr>
              <w:shd w:val="clear" w:color="auto" w:fill="FFFFFF"/>
              <w:jc w:val="both"/>
              <w:rPr>
                <w:rFonts w:ascii="Times New Roman" w:hAnsi="Times New Roman" w:cs="Times New Roman"/>
                <w:sz w:val="24"/>
                <w:szCs w:val="24"/>
              </w:rPr>
            </w:pPr>
            <w:r w:rsidRPr="00EB23B3">
              <w:rPr>
                <w:rFonts w:ascii="Times New Roman" w:eastAsia="Times New Roman" w:hAnsi="Times New Roman" w:cs="Times New Roman"/>
                <w:sz w:val="24"/>
                <w:szCs w:val="24"/>
                <w:lang w:eastAsia="ru-RU"/>
              </w:rPr>
              <w:t xml:space="preserve">Согласно п.2.5 </w:t>
            </w:r>
            <w:r w:rsidR="0038371F" w:rsidRPr="00EB23B3">
              <w:rPr>
                <w:rFonts w:ascii="Times New Roman" w:eastAsia="Times New Roman" w:hAnsi="Times New Roman" w:cs="Times New Roman"/>
                <w:sz w:val="24"/>
                <w:szCs w:val="24"/>
                <w:lang w:eastAsia="ru-RU"/>
              </w:rPr>
              <w:t>ПМГ ХХ п</w:t>
            </w:r>
            <w:r w:rsidRPr="00EB23B3">
              <w:rPr>
                <w:rFonts w:ascii="Times New Roman" w:eastAsia="Times New Roman" w:hAnsi="Times New Roman" w:cs="Times New Roman"/>
                <w:sz w:val="24"/>
                <w:szCs w:val="24"/>
                <w:lang w:eastAsia="ru-RU"/>
              </w:rPr>
              <w:t>ризнание результатов периодической (последующей) поверки средств измерений возможно проводить одновременно с процедурой признания результатов испытаний, утверждения типа и первичной поверки данных средств измерений согласно ПМГ 06-2019 или согласно п.2.4</w:t>
            </w:r>
            <w:r w:rsidR="0038371F" w:rsidRPr="00EB23B3">
              <w:rPr>
                <w:rFonts w:ascii="Times New Roman" w:eastAsia="Times New Roman" w:hAnsi="Times New Roman" w:cs="Times New Roman"/>
                <w:sz w:val="24"/>
                <w:szCs w:val="24"/>
                <w:lang w:eastAsia="ru-RU"/>
              </w:rPr>
              <w:t xml:space="preserve"> ПМГ ХХ п</w:t>
            </w:r>
            <w:r w:rsidRPr="00EB23B3">
              <w:rPr>
                <w:rFonts w:ascii="Times New Roman" w:eastAsia="Times New Roman" w:hAnsi="Times New Roman" w:cs="Times New Roman"/>
                <w:sz w:val="24"/>
                <w:szCs w:val="24"/>
                <w:lang w:eastAsia="ru-RU"/>
              </w:rPr>
              <w:t xml:space="preserve">ризнание результатов периодической (последующей) поверки проводится для средств измерений, </w:t>
            </w:r>
            <w:r w:rsidRPr="00EB23B3">
              <w:rPr>
                <w:rFonts w:ascii="Times New Roman" w:eastAsia="Times New Roman" w:hAnsi="Times New Roman" w:cs="Times New Roman"/>
                <w:color w:val="000000"/>
                <w:sz w:val="24"/>
                <w:szCs w:val="24"/>
              </w:rPr>
              <w:t>прошедших процедуру признания результатов испытаний, утверждения типа и первичной поверки средств измерений согласно ПМГ 06-2019 в странах-участниках Соглашения, т.е. м</w:t>
            </w:r>
            <w:r w:rsidRPr="00EB23B3">
              <w:rPr>
                <w:rFonts w:ascii="Times New Roman" w:hAnsi="Times New Roman" w:cs="Times New Roman"/>
                <w:sz w:val="24"/>
                <w:szCs w:val="24"/>
              </w:rPr>
              <w:t xml:space="preserve">етодика поверки представляется в комплекте документов при проведении работ по первичному признанию результатов испытаний и утверждения типа согласно ПМГ 06-2019 или уже имеется в наличии на момент признания результатов периодической поверки по результатам ранее проведенных работ.  </w:t>
            </w:r>
          </w:p>
          <w:p w14:paraId="1932DF18" w14:textId="77777777" w:rsidR="00F65605" w:rsidRPr="00EB23B3" w:rsidRDefault="00F65605" w:rsidP="00091021">
            <w:pPr>
              <w:jc w:val="both"/>
              <w:rPr>
                <w:rFonts w:ascii="Times New Roman" w:hAnsi="Times New Roman" w:cs="Times New Roman"/>
                <w:sz w:val="24"/>
                <w:szCs w:val="24"/>
              </w:rPr>
            </w:pPr>
            <w:r w:rsidRPr="00EB23B3">
              <w:rPr>
                <w:rFonts w:ascii="Times New Roman" w:hAnsi="Times New Roman" w:cs="Times New Roman"/>
                <w:sz w:val="24"/>
                <w:szCs w:val="24"/>
              </w:rPr>
              <w:t>Информация о методиках поверки размещается в информационных фондах по обеспечению единства измерений государств-участников Соглашения и на момент признания результатов периодической поверки методики поверки имеются в наличии у государств-участников Соглашения</w:t>
            </w:r>
            <w:r w:rsidR="00997215" w:rsidRPr="00EB23B3">
              <w:rPr>
                <w:rFonts w:ascii="Times New Roman" w:hAnsi="Times New Roman" w:cs="Times New Roman"/>
                <w:sz w:val="24"/>
                <w:szCs w:val="24"/>
              </w:rPr>
              <w:t>.</w:t>
            </w:r>
          </w:p>
          <w:p w14:paraId="35517716" w14:textId="4FA55E68" w:rsidR="00997215" w:rsidRPr="00EB23B3" w:rsidRDefault="00997215" w:rsidP="00091021">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01CFD0E0" w14:textId="77777777" w:rsidTr="00EB23B3">
        <w:tc>
          <w:tcPr>
            <w:tcW w:w="540" w:type="dxa"/>
          </w:tcPr>
          <w:p w14:paraId="5E3C5CD2" w14:textId="52E8D084"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18.</w:t>
            </w:r>
          </w:p>
        </w:tc>
        <w:tc>
          <w:tcPr>
            <w:tcW w:w="1514" w:type="dxa"/>
          </w:tcPr>
          <w:p w14:paraId="7AD56B51" w14:textId="53C792AB"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0C1BED78" w14:textId="0F5E2182"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882FB48" w14:textId="1D2413E5" w:rsidR="00924240" w:rsidRPr="00EB23B3" w:rsidRDefault="00924240" w:rsidP="00924240">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6"/>
                <w:sz w:val="24"/>
                <w:szCs w:val="24"/>
              </w:rPr>
              <w:t xml:space="preserve"> </w:t>
            </w:r>
            <w:r w:rsidRPr="00EB23B3">
              <w:rPr>
                <w:rFonts w:ascii="Times New Roman" w:eastAsia="Times New Roman" w:hAnsi="Times New Roman" w:cs="Times New Roman"/>
                <w:sz w:val="24"/>
                <w:szCs w:val="24"/>
              </w:rPr>
              <w:t>е) необходимо</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уточнить, т.к. в РФ основным</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является наличие записи о поверке в ФГИС АРШИН</w:t>
            </w:r>
          </w:p>
        </w:tc>
        <w:tc>
          <w:tcPr>
            <w:tcW w:w="5229" w:type="dxa"/>
          </w:tcPr>
          <w:p w14:paraId="07C4C4EC"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22C337BA"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Порядок ввода данных о результатах проведенных поверок во ФГИС АРШИНЕ действует в Российской Федерации в соответствии с национальным законодательством Российской Федерации, при этом в Российской Федерации выдаются также свидетельства о поверке в бумажном виде, в которых приведена ссылка на запись во ФГИС АРШИН.</w:t>
            </w:r>
          </w:p>
          <w:p w14:paraId="363D9192"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Считаем необходимым при реализации процедур межгосударственной стандартизации при подаче заявки о признании результатов периодической поверки  представлять в национальные органы по метрологии государств-участников Соглашения, на территории которых будут признаваться результаты периодической (последующей) поверки,  информацию о формах знака поверки (свидетельств о поверке), применяемых в аккредитованных поверочных лабораториях, осуществивших периодическую поверку.</w:t>
            </w:r>
          </w:p>
          <w:p w14:paraId="73064DF3"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Формы знака поверки представляются при проведении работ по признанию результатов первичной поверки средств измерений, проведенных в государствах-участницах Соглашения, в т.ч. заявителями из Российской Федерации, в рамках работ по ПМГ 06-2019.   </w:t>
            </w:r>
          </w:p>
          <w:p w14:paraId="03EEF8EA" w14:textId="53E96128"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Считаем целесообразным сохранить единообразие представляемых документов при признании результатов первичной поверки согласно ПМГ 06-2019 и признании результатов периодической поверки согласно ПМГ ХХ.</w:t>
            </w:r>
          </w:p>
        </w:tc>
      </w:tr>
      <w:tr w:rsidR="00924240" w:rsidRPr="00EB23B3" w14:paraId="3F6C1ADB" w14:textId="77777777" w:rsidTr="00EB23B3">
        <w:tc>
          <w:tcPr>
            <w:tcW w:w="540" w:type="dxa"/>
          </w:tcPr>
          <w:p w14:paraId="404BA24A" w14:textId="354C817E"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19.</w:t>
            </w:r>
          </w:p>
        </w:tc>
        <w:tc>
          <w:tcPr>
            <w:tcW w:w="1514" w:type="dxa"/>
          </w:tcPr>
          <w:p w14:paraId="2A4D4609" w14:textId="3DC7E192"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76ECC282" w14:textId="293843AE"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71849DBC" w14:textId="2671CDB1" w:rsidR="00924240" w:rsidRPr="00EB23B3" w:rsidRDefault="00924240" w:rsidP="00924240">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при подаче заявки уполномоченным изготовителем средств измерений лицом предусмотреть в комплектности предоставляемых документов доверенность от изготовителя</w:t>
            </w:r>
          </w:p>
        </w:tc>
        <w:tc>
          <w:tcPr>
            <w:tcW w:w="5229" w:type="dxa"/>
            <w:shd w:val="clear" w:color="auto" w:fill="auto"/>
          </w:tcPr>
          <w:p w14:paraId="39A75927"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6413F038" w14:textId="16238896" w:rsidR="00924240" w:rsidRPr="00EB23B3" w:rsidRDefault="00924240" w:rsidP="00924240">
            <w:pPr>
              <w:jc w:val="both"/>
              <w:rPr>
                <w:rFonts w:ascii="Times New Roman" w:eastAsia="Calibri" w:hAnsi="Times New Roman" w:cs="Times New Roman"/>
                <w:sz w:val="24"/>
                <w:szCs w:val="24"/>
              </w:rPr>
            </w:pPr>
            <w:r w:rsidRPr="00EB23B3">
              <w:rPr>
                <w:rFonts w:ascii="Times New Roman" w:eastAsia="Times New Roman" w:hAnsi="Times New Roman" w:cs="Times New Roman"/>
                <w:sz w:val="24"/>
                <w:szCs w:val="24"/>
                <w:lang w:eastAsia="ru-RU"/>
              </w:rPr>
              <w:t xml:space="preserve">В п.2.6 указано, что «для признания периодической (последующей) поверки средств измерений юридическое лицо (индивидуальный  предприниматель),  являющееся  (ийся)  изготовителем утвержденного  типа  средства  измерений, </w:t>
            </w:r>
            <w:r w:rsidRPr="00EB23B3">
              <w:rPr>
                <w:rFonts w:ascii="Times New Roman" w:eastAsia="Calibri" w:hAnsi="Times New Roman" w:cs="Times New Roman"/>
                <w:b/>
                <w:bCs/>
                <w:i/>
                <w:iCs/>
                <w:sz w:val="24"/>
                <w:szCs w:val="24"/>
              </w:rPr>
              <w:t xml:space="preserve">или юридическое или физическое лицо, применяющее данное средство измерений </w:t>
            </w:r>
            <w:r w:rsidRPr="00EB23B3">
              <w:rPr>
                <w:rFonts w:ascii="Times New Roman" w:eastAsia="Calibri" w:hAnsi="Times New Roman" w:cs="Times New Roman"/>
                <w:sz w:val="24"/>
                <w:szCs w:val="24"/>
              </w:rPr>
              <w:t>(далее – заявитель)…», юридическое или физическое лицо, применяющее данное средство измерений может проводить данные работы без доверенности.</w:t>
            </w:r>
          </w:p>
          <w:p w14:paraId="07A426AB" w14:textId="067375AD"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562A5AE0" w14:textId="77777777" w:rsidTr="00EB23B3">
        <w:tc>
          <w:tcPr>
            <w:tcW w:w="540" w:type="dxa"/>
          </w:tcPr>
          <w:p w14:paraId="2FB095CE" w14:textId="4218A289"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20.</w:t>
            </w:r>
          </w:p>
        </w:tc>
        <w:tc>
          <w:tcPr>
            <w:tcW w:w="1514" w:type="dxa"/>
          </w:tcPr>
          <w:p w14:paraId="6C349465" w14:textId="0EB4589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Б</w:t>
            </w:r>
          </w:p>
        </w:tc>
        <w:tc>
          <w:tcPr>
            <w:tcW w:w="2367" w:type="dxa"/>
          </w:tcPr>
          <w:p w14:paraId="30E5B329" w14:textId="6E8940AD"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82DE612" w14:textId="73EEF2CE" w:rsidR="00924240" w:rsidRPr="00EB23B3" w:rsidRDefault="00924240" w:rsidP="00924240">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2"/>
                <w:sz w:val="24"/>
                <w:szCs w:val="24"/>
              </w:rPr>
              <w:t xml:space="preserve"> </w:t>
            </w:r>
            <w:r w:rsidRPr="00EB23B3">
              <w:rPr>
                <w:rFonts w:ascii="Times New Roman" w:eastAsia="Times New Roman" w:hAnsi="Times New Roman" w:cs="Times New Roman"/>
                <w:sz w:val="24"/>
                <w:szCs w:val="24"/>
              </w:rPr>
              <w:t>г) необходимо</w:t>
            </w:r>
            <w:r w:rsidRPr="00EB23B3">
              <w:rPr>
                <w:rFonts w:ascii="Times New Roman" w:eastAsia="Times New Roman" w:hAnsi="Times New Roman" w:cs="Times New Roman"/>
                <w:spacing w:val="37"/>
                <w:sz w:val="24"/>
                <w:szCs w:val="24"/>
              </w:rPr>
              <w:t xml:space="preserve"> </w:t>
            </w:r>
            <w:r w:rsidRPr="00EB23B3">
              <w:rPr>
                <w:rFonts w:ascii="Times New Roman" w:eastAsia="Times New Roman" w:hAnsi="Times New Roman" w:cs="Times New Roman"/>
                <w:sz w:val="24"/>
                <w:szCs w:val="24"/>
              </w:rPr>
              <w:t>уточнить, т.к. в РФ основным является наличие записи о поверке в ФГИС АРШИН</w:t>
            </w:r>
          </w:p>
        </w:tc>
        <w:tc>
          <w:tcPr>
            <w:tcW w:w="5229" w:type="dxa"/>
            <w:shd w:val="clear" w:color="auto" w:fill="auto"/>
          </w:tcPr>
          <w:p w14:paraId="60C74F76"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55AE3B99" w14:textId="0A6757D3"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ФГИС АРШИН является информационной базой данных, действующей в Российской Федерации в соответствии с  национальным законодательством Российской Федерации. </w:t>
            </w:r>
          </w:p>
          <w:p w14:paraId="154F42E2" w14:textId="4FC61BE1"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Считаем необходимым при реализации процедур межгосударственной стандартизации в рамках работ по признанию результатов периодической поверки представление выписки из области аккредитации поверочной лаборатории, осуществившей периодическую поверку, </w:t>
            </w:r>
            <w:r w:rsidR="00462B8B" w:rsidRPr="00EB23B3">
              <w:rPr>
                <w:rFonts w:ascii="Times New Roman" w:hAnsi="Times New Roman" w:cs="Times New Roman"/>
                <w:sz w:val="24"/>
                <w:szCs w:val="24"/>
              </w:rPr>
              <w:t xml:space="preserve">в бумажном виде, </w:t>
            </w:r>
            <w:r w:rsidRPr="00EB23B3">
              <w:rPr>
                <w:rFonts w:ascii="Times New Roman" w:hAnsi="Times New Roman" w:cs="Times New Roman"/>
                <w:sz w:val="24"/>
                <w:szCs w:val="24"/>
              </w:rPr>
              <w:t>заверенной заявителем</w:t>
            </w:r>
          </w:p>
          <w:p w14:paraId="53E01249" w14:textId="1582A191"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i/>
                <w:iCs/>
                <w:sz w:val="24"/>
                <w:szCs w:val="24"/>
              </w:rPr>
              <w:t>Справочно. Из опыта реализации ПМГ 06-2019 при представлении сведений об аккредитации  (областей аккредитации) поверочных лабораторий из информационной базы данных Федерального агентства по аккредитации Российской Федерации возникали вопросы несоответствия представленных сведений из информационной базы данных и бумажных версий областей аккредитации поверочных лаборато</w:t>
            </w:r>
            <w:r w:rsidR="00B82E38" w:rsidRPr="00EB23B3">
              <w:rPr>
                <w:rFonts w:ascii="Times New Roman" w:hAnsi="Times New Roman" w:cs="Times New Roman"/>
                <w:i/>
                <w:iCs/>
                <w:sz w:val="24"/>
                <w:szCs w:val="24"/>
              </w:rPr>
              <w:t xml:space="preserve">рий, а </w:t>
            </w:r>
            <w:r w:rsidR="00227BB5" w:rsidRPr="00EB23B3">
              <w:rPr>
                <w:rFonts w:ascii="Times New Roman" w:hAnsi="Times New Roman" w:cs="Times New Roman"/>
                <w:i/>
                <w:iCs/>
                <w:sz w:val="24"/>
                <w:szCs w:val="24"/>
              </w:rPr>
              <w:t>также вопросы идентификации областей аккредитации в части даты их утверждения, наличия дополнений к областям аккредитации и т.д.</w:t>
            </w:r>
          </w:p>
        </w:tc>
      </w:tr>
      <w:tr w:rsidR="00924240" w:rsidRPr="00EB23B3" w14:paraId="5962EBA7" w14:textId="77777777" w:rsidTr="00EB23B3">
        <w:tc>
          <w:tcPr>
            <w:tcW w:w="540" w:type="dxa"/>
          </w:tcPr>
          <w:p w14:paraId="6E8C1B38" w14:textId="00FF6CB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21.</w:t>
            </w:r>
          </w:p>
        </w:tc>
        <w:tc>
          <w:tcPr>
            <w:tcW w:w="1514" w:type="dxa"/>
          </w:tcPr>
          <w:p w14:paraId="41032403" w14:textId="0C827B5E"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Б</w:t>
            </w:r>
          </w:p>
        </w:tc>
        <w:tc>
          <w:tcPr>
            <w:tcW w:w="2367" w:type="dxa"/>
          </w:tcPr>
          <w:p w14:paraId="47D3DF86" w14:textId="22831E37"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0897011" w14:textId="7716FC24"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После</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z w:val="24"/>
                <w:szCs w:val="24"/>
              </w:rPr>
              <w:t>строки о</w:t>
            </w:r>
            <w:r w:rsidRPr="00EB23B3">
              <w:rPr>
                <w:rFonts w:ascii="Times New Roman" w:eastAsia="Times New Roman" w:hAnsi="Times New Roman" w:cs="Times New Roman"/>
                <w:spacing w:val="-16"/>
                <w:sz w:val="24"/>
                <w:szCs w:val="24"/>
              </w:rPr>
              <w:t xml:space="preserve"> </w:t>
            </w:r>
            <w:r w:rsidRPr="00EB23B3">
              <w:rPr>
                <w:rFonts w:ascii="Times New Roman" w:eastAsia="Times New Roman" w:hAnsi="Times New Roman" w:cs="Times New Roman"/>
                <w:sz w:val="24"/>
                <w:szCs w:val="24"/>
              </w:rPr>
              <w:t>регистрационном</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номере</w:t>
            </w:r>
            <w:r w:rsidRPr="00EB23B3">
              <w:rPr>
                <w:rFonts w:ascii="Times New Roman" w:eastAsia="Times New Roman" w:hAnsi="Times New Roman" w:cs="Times New Roman"/>
                <w:spacing w:val="-5"/>
                <w:sz w:val="24"/>
                <w:szCs w:val="24"/>
              </w:rPr>
              <w:t xml:space="preserve"> </w:t>
            </w:r>
            <w:r w:rsidRPr="00EB23B3">
              <w:rPr>
                <w:rFonts w:ascii="Times New Roman" w:eastAsia="Times New Roman" w:hAnsi="Times New Roman" w:cs="Times New Roman"/>
                <w:sz w:val="24"/>
                <w:szCs w:val="24"/>
              </w:rPr>
              <w:t>и</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z w:val="24"/>
                <w:szCs w:val="24"/>
              </w:rPr>
              <w:t>наименовании</w:t>
            </w:r>
            <w:r w:rsidRPr="00EB23B3">
              <w:rPr>
                <w:rFonts w:ascii="Times New Roman" w:eastAsia="Times New Roman" w:hAnsi="Times New Roman" w:cs="Times New Roman"/>
                <w:spacing w:val="38"/>
                <w:sz w:val="24"/>
                <w:szCs w:val="24"/>
              </w:rPr>
              <w:t xml:space="preserve"> </w:t>
            </w:r>
            <w:r w:rsidRPr="00EB23B3">
              <w:rPr>
                <w:rFonts w:ascii="Times New Roman" w:eastAsia="Times New Roman" w:hAnsi="Times New Roman" w:cs="Times New Roman"/>
                <w:sz w:val="24"/>
                <w:szCs w:val="24"/>
              </w:rPr>
              <w:t>эталона</w:t>
            </w:r>
            <w:r w:rsidRPr="00EB23B3">
              <w:rPr>
                <w:rFonts w:ascii="Times New Roman" w:eastAsia="Times New Roman" w:hAnsi="Times New Roman" w:cs="Times New Roman"/>
                <w:spacing w:val="-14"/>
                <w:sz w:val="24"/>
                <w:szCs w:val="24"/>
              </w:rPr>
              <w:t xml:space="preserve"> </w:t>
            </w:r>
            <w:r w:rsidRPr="00EB23B3">
              <w:rPr>
                <w:rFonts w:ascii="Times New Roman" w:eastAsia="Times New Roman" w:hAnsi="Times New Roman" w:cs="Times New Roman"/>
                <w:sz w:val="24"/>
                <w:szCs w:val="24"/>
              </w:rPr>
              <w:t>добавить строку "Сведения, подтверждающие измерительные (Калибровочные) возможности национального первичного эталона (наличие СМС строк в базе МБМВ или сличений национального первичного эталона согласно приложению 10 к "Договору о содружестве независимых государств")</w:t>
            </w:r>
          </w:p>
        </w:tc>
        <w:tc>
          <w:tcPr>
            <w:tcW w:w="5229" w:type="dxa"/>
          </w:tcPr>
          <w:p w14:paraId="5D61F704"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13572543"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Данное требование является избыточным. </w:t>
            </w:r>
          </w:p>
          <w:p w14:paraId="70118180" w14:textId="7E3D5E49"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В ПМГ 06-2019 также отсутствует данная информация.  </w:t>
            </w:r>
          </w:p>
          <w:p w14:paraId="239D0203" w14:textId="6AA1F5D2"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1D81F016" w14:textId="77777777" w:rsidTr="00EB23B3">
        <w:tc>
          <w:tcPr>
            <w:tcW w:w="540" w:type="dxa"/>
          </w:tcPr>
          <w:p w14:paraId="27441DD2" w14:textId="0013815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22.</w:t>
            </w:r>
          </w:p>
        </w:tc>
        <w:tc>
          <w:tcPr>
            <w:tcW w:w="1514" w:type="dxa"/>
          </w:tcPr>
          <w:p w14:paraId="4E5666A8" w14:textId="40F411DC"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по документу в целом</w:t>
            </w:r>
          </w:p>
        </w:tc>
        <w:tc>
          <w:tcPr>
            <w:tcW w:w="2367" w:type="dxa"/>
          </w:tcPr>
          <w:p w14:paraId="7B21806E" w14:textId="7290DC23"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2F10AD05" w14:textId="5F0FC5BB"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Из названия и текста документа исключить слово «последующей». </w:t>
            </w:r>
          </w:p>
          <w:p w14:paraId="0BFDE529" w14:textId="77777777"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Обоснование: По OIML V 1:2022 [</w:t>
            </w:r>
            <w:r w:rsidRPr="00EB23B3">
              <w:rPr>
                <w:rFonts w:ascii="Times New Roman" w:hAnsi="Times New Roman" w:cs="Times New Roman"/>
                <w:i/>
                <w:iCs/>
              </w:rPr>
              <w:t>Международный словарь терминов по законодательной метрологии (VIML)</w:t>
            </w:r>
            <w:r w:rsidRPr="00EB23B3">
              <w:rPr>
                <w:rFonts w:ascii="Times New Roman" w:hAnsi="Times New Roman" w:cs="Times New Roman"/>
              </w:rPr>
              <w:t xml:space="preserve">] под понятием «последующая поверка» понимается любая «поверка средства измерений после предыдущей поверки». </w:t>
            </w:r>
          </w:p>
          <w:p w14:paraId="76EB87F8" w14:textId="77777777"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В данном случае понятие «последующая поверка» средств измерений (СИ) является </w:t>
            </w:r>
            <w:r w:rsidRPr="00EB23B3">
              <w:rPr>
                <w:rFonts w:ascii="Times New Roman" w:hAnsi="Times New Roman" w:cs="Times New Roman"/>
                <w:b/>
                <w:bCs/>
              </w:rPr>
              <w:t>обобщающим понятием</w:t>
            </w:r>
            <w:r w:rsidRPr="00EB23B3">
              <w:rPr>
                <w:rFonts w:ascii="Times New Roman" w:hAnsi="Times New Roman" w:cs="Times New Roman"/>
              </w:rPr>
              <w:t xml:space="preserve">, включающим по РМГ 29-2013 помимо обязательной периодической поверки (подвергаются </w:t>
            </w:r>
            <w:r w:rsidRPr="00EB23B3">
              <w:rPr>
                <w:rFonts w:ascii="Times New Roman" w:hAnsi="Times New Roman" w:cs="Times New Roman"/>
                <w:b/>
                <w:bCs/>
              </w:rPr>
              <w:t xml:space="preserve">все экземпляры </w:t>
            </w:r>
            <w:r w:rsidRPr="00EB23B3">
              <w:rPr>
                <w:rFonts w:ascii="Times New Roman" w:hAnsi="Times New Roman" w:cs="Times New Roman"/>
              </w:rPr>
              <w:t xml:space="preserve">СИ утвержденного типа по истечении установленного интервала времени), еще и внеочередную и инспекционную поверки (подвергаются в определенных случаях только </w:t>
            </w:r>
            <w:r w:rsidRPr="00EB23B3">
              <w:rPr>
                <w:rFonts w:ascii="Times New Roman" w:hAnsi="Times New Roman" w:cs="Times New Roman"/>
                <w:b/>
                <w:bCs/>
              </w:rPr>
              <w:t xml:space="preserve">отдельные экземпляры </w:t>
            </w:r>
            <w:r w:rsidRPr="00EB23B3">
              <w:rPr>
                <w:rFonts w:ascii="Times New Roman" w:hAnsi="Times New Roman" w:cs="Times New Roman"/>
              </w:rPr>
              <w:t>СИ этого типа).</w:t>
            </w:r>
          </w:p>
          <w:p w14:paraId="7B8CDC6D" w14:textId="77777777" w:rsidR="00924240" w:rsidRPr="00EB23B3" w:rsidRDefault="00924240" w:rsidP="00924240">
            <w:pPr>
              <w:pStyle w:val="Default"/>
              <w:rPr>
                <w:rFonts w:ascii="Times New Roman" w:hAnsi="Times New Roman" w:cs="Times New Roman"/>
                <w:b/>
                <w:bCs/>
              </w:rPr>
            </w:pPr>
            <w:r w:rsidRPr="00EB23B3">
              <w:rPr>
                <w:rFonts w:ascii="Times New Roman" w:hAnsi="Times New Roman" w:cs="Times New Roman"/>
              </w:rPr>
              <w:t xml:space="preserve">В рамках рассматриваемого проекта ПМГ имеет смысл признание результатов именно </w:t>
            </w:r>
            <w:r w:rsidRPr="00EB23B3">
              <w:rPr>
                <w:rFonts w:ascii="Times New Roman" w:hAnsi="Times New Roman" w:cs="Times New Roman"/>
                <w:b/>
                <w:bCs/>
              </w:rPr>
              <w:t>периодической поверки.</w:t>
            </w:r>
          </w:p>
          <w:p w14:paraId="63AD0BE1" w14:textId="71AE4A37" w:rsidR="00924240" w:rsidRPr="00EB23B3" w:rsidRDefault="00924240" w:rsidP="00924240">
            <w:pPr>
              <w:pStyle w:val="Default"/>
              <w:rPr>
                <w:rFonts w:ascii="Times New Roman" w:eastAsia="Times New Roman" w:hAnsi="Times New Roman" w:cs="Times New Roman"/>
              </w:rPr>
            </w:pPr>
            <w:r w:rsidRPr="00EB23B3">
              <w:rPr>
                <w:rFonts w:ascii="Times New Roman" w:hAnsi="Times New Roman" w:cs="Times New Roman"/>
              </w:rPr>
              <w:t>В предлагаемой Госстандартом Республики Беларусь редакции проекта ПМГ понятие «последующая» выступает как синоним понятия «периодическая», хотя смысл указанных понятий различен</w:t>
            </w:r>
          </w:p>
        </w:tc>
        <w:tc>
          <w:tcPr>
            <w:tcW w:w="5229" w:type="dxa"/>
          </w:tcPr>
          <w:p w14:paraId="2049B0DF" w14:textId="1BB8DD9F"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46D0B5F5" w14:textId="5879AEC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ПМГ ХХ для соответствия данного термина национальному законодательству Республики Беларусь.  </w:t>
            </w:r>
          </w:p>
          <w:p w14:paraId="00AD9035" w14:textId="31528BF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0F68E5AC" w14:textId="77777777" w:rsidTr="00EB23B3">
        <w:tc>
          <w:tcPr>
            <w:tcW w:w="540" w:type="dxa"/>
          </w:tcPr>
          <w:p w14:paraId="4CCB8EB9" w14:textId="5D69C0C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23.</w:t>
            </w:r>
          </w:p>
        </w:tc>
        <w:tc>
          <w:tcPr>
            <w:tcW w:w="1514" w:type="dxa"/>
          </w:tcPr>
          <w:p w14:paraId="67396C9C" w14:textId="2611DB61"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3C8EB98F" w14:textId="2A4929B4"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6BC8014A" w14:textId="4F48F292"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В третьем перечислении слова «национальному первичному эталону» заменить словами «национальному исходному эталону»</w:t>
            </w:r>
          </w:p>
          <w:p w14:paraId="2108789C" w14:textId="0F5C485A"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Обоснование: Не все государства-участники Соглашения обладают первичными эталонами единиц. В то же время национальным исходным эталоном в стране может быть утвержден как первичный, так и вторичный или рабочий эталон</w:t>
            </w:r>
          </w:p>
        </w:tc>
        <w:tc>
          <w:tcPr>
            <w:tcW w:w="5229" w:type="dxa"/>
          </w:tcPr>
          <w:p w14:paraId="39EF1B9F" w14:textId="22C03597" w:rsidR="00C57603" w:rsidRPr="00EB23B3" w:rsidRDefault="00C57603"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051CB6F1" w14:textId="35BDCEBE" w:rsidR="00B82E38" w:rsidRPr="00EB23B3" w:rsidRDefault="00B82E38"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наивысшей точности в государстве-участнике Соглашения.   </w:t>
            </w:r>
          </w:p>
          <w:p w14:paraId="5D07CDA4" w14:textId="4F7CE2FC"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212A24C3" w14:textId="77777777" w:rsidTr="00EB23B3">
        <w:tc>
          <w:tcPr>
            <w:tcW w:w="540" w:type="dxa"/>
          </w:tcPr>
          <w:p w14:paraId="06012F1E" w14:textId="7123F8EE"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24.</w:t>
            </w:r>
          </w:p>
        </w:tc>
        <w:tc>
          <w:tcPr>
            <w:tcW w:w="1514" w:type="dxa"/>
          </w:tcPr>
          <w:p w14:paraId="19234C57" w14:textId="76BFFC1D"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7E57485B" w14:textId="53D1A293"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49F8B395" w14:textId="4A7179B7"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После третьего перечисления дополнить пункт новым перечислением в следующей редакции: </w:t>
            </w:r>
          </w:p>
          <w:p w14:paraId="7A34557B" w14:textId="7BC93975"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 справку о прослеживаемости национального исходного эталона к первичному эталону другой страны (при необходимости)» </w:t>
            </w:r>
          </w:p>
        </w:tc>
        <w:tc>
          <w:tcPr>
            <w:tcW w:w="5229" w:type="dxa"/>
          </w:tcPr>
          <w:p w14:paraId="72491A57" w14:textId="5F0A4E08"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292D87D7" w14:textId="42D4A19F"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44C05282" w14:textId="1CFB4FE6"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1C224F09" w14:textId="77777777" w:rsidTr="00EB23B3">
        <w:tc>
          <w:tcPr>
            <w:tcW w:w="540" w:type="dxa"/>
          </w:tcPr>
          <w:p w14:paraId="27F6A810" w14:textId="4B55B423"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25.</w:t>
            </w:r>
          </w:p>
        </w:tc>
        <w:tc>
          <w:tcPr>
            <w:tcW w:w="1514" w:type="dxa"/>
          </w:tcPr>
          <w:p w14:paraId="2097729F" w14:textId="020CAFE0"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2.8</w:t>
            </w:r>
          </w:p>
        </w:tc>
        <w:tc>
          <w:tcPr>
            <w:tcW w:w="2367" w:type="dxa"/>
          </w:tcPr>
          <w:p w14:paraId="3F27A33B" w14:textId="2C56C67B"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6D1510A1" w14:textId="757FB3F5"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Во втором перечислении второго абзаца пункта слова «национальному первичному эталону» заменить словами  «национальному исходному эталону» </w:t>
            </w:r>
          </w:p>
        </w:tc>
        <w:tc>
          <w:tcPr>
            <w:tcW w:w="5229" w:type="dxa"/>
          </w:tcPr>
          <w:p w14:paraId="767EB418" w14:textId="6C118440"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36860F29" w14:textId="29608297"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5C2BECA5" w14:textId="52C115E7"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1D9897D2" w14:textId="77777777" w:rsidTr="00EB23B3">
        <w:tc>
          <w:tcPr>
            <w:tcW w:w="540" w:type="dxa"/>
          </w:tcPr>
          <w:p w14:paraId="02DBC474" w14:textId="18CA4558"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26.</w:t>
            </w:r>
          </w:p>
        </w:tc>
        <w:tc>
          <w:tcPr>
            <w:tcW w:w="1514" w:type="dxa"/>
          </w:tcPr>
          <w:p w14:paraId="3F2CC8B1" w14:textId="63B27291"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22FEFCB9" w14:textId="180937CD"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341BF5DC" w14:textId="6EADF78E"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В перечислении б) приложения А слово «первичному» заменить словом» исходному» </w:t>
            </w:r>
          </w:p>
        </w:tc>
        <w:tc>
          <w:tcPr>
            <w:tcW w:w="5229" w:type="dxa"/>
          </w:tcPr>
          <w:p w14:paraId="0E7C2F23" w14:textId="7B6FB8B4"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66F4BC7C" w14:textId="770B7B0A"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2FB3BE4F" w14:textId="1F25F995"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4B1E9A74" w14:textId="77777777" w:rsidTr="00EB23B3">
        <w:tc>
          <w:tcPr>
            <w:tcW w:w="540" w:type="dxa"/>
          </w:tcPr>
          <w:p w14:paraId="237FE5F5" w14:textId="7C56BCC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27.</w:t>
            </w:r>
          </w:p>
        </w:tc>
        <w:tc>
          <w:tcPr>
            <w:tcW w:w="1514" w:type="dxa"/>
          </w:tcPr>
          <w:p w14:paraId="5B8BCF9C" w14:textId="59CA98B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Б</w:t>
            </w:r>
          </w:p>
        </w:tc>
        <w:tc>
          <w:tcPr>
            <w:tcW w:w="2367" w:type="dxa"/>
          </w:tcPr>
          <w:p w14:paraId="37911E13" w14:textId="34AE6227"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1DA8795A" w14:textId="2B31FBAE"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Предлагается в тексте Приложения Б слово «первичному» заменить словом «исходному»</w:t>
            </w:r>
          </w:p>
        </w:tc>
        <w:tc>
          <w:tcPr>
            <w:tcW w:w="5229" w:type="dxa"/>
          </w:tcPr>
          <w:p w14:paraId="12D5C113" w14:textId="6E8E3ED0"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65273184" w14:textId="080DC1F0"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634437D4" w14:textId="55EFC79F"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C57603" w:rsidRPr="00EB23B3" w14:paraId="1E71F7DC" w14:textId="77777777" w:rsidTr="00EB23B3">
        <w:tc>
          <w:tcPr>
            <w:tcW w:w="540" w:type="dxa"/>
          </w:tcPr>
          <w:p w14:paraId="256F2AC6" w14:textId="1071A872" w:rsidR="00C57603" w:rsidRPr="00EB23B3" w:rsidRDefault="00C57603"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28. </w:t>
            </w:r>
          </w:p>
        </w:tc>
        <w:tc>
          <w:tcPr>
            <w:tcW w:w="1514" w:type="dxa"/>
          </w:tcPr>
          <w:p w14:paraId="34C8B018" w14:textId="4A41A3C9" w:rsidR="00C57603" w:rsidRPr="00EB23B3" w:rsidRDefault="00C57603" w:rsidP="00924240">
            <w:pPr>
              <w:jc w:val="both"/>
              <w:rPr>
                <w:rFonts w:ascii="Times New Roman" w:hAnsi="Times New Roman" w:cs="Times New Roman"/>
                <w:sz w:val="24"/>
                <w:szCs w:val="24"/>
              </w:rPr>
            </w:pPr>
            <w:r w:rsidRPr="00EB23B3">
              <w:rPr>
                <w:rFonts w:ascii="Times New Roman" w:hAnsi="Times New Roman" w:cs="Times New Roman"/>
                <w:sz w:val="24"/>
                <w:szCs w:val="24"/>
              </w:rPr>
              <w:t>по всему документу в целом</w:t>
            </w:r>
          </w:p>
        </w:tc>
        <w:tc>
          <w:tcPr>
            <w:tcW w:w="2367" w:type="dxa"/>
          </w:tcPr>
          <w:p w14:paraId="1218597F" w14:textId="0A0CB6FB" w:rsidR="00C57603" w:rsidRPr="00EB23B3" w:rsidRDefault="00C57603" w:rsidP="00924240">
            <w:pPr>
              <w:pStyle w:val="Default"/>
              <w:rPr>
                <w:rFonts w:ascii="Times New Roman" w:eastAsia="Times New Roman" w:hAnsi="Times New Roman" w:cs="Times New Roman"/>
              </w:rPr>
            </w:pPr>
            <w:r w:rsidRPr="00EB23B3">
              <w:rPr>
                <w:rFonts w:ascii="Times New Roman" w:eastAsia="Times New Roman" w:hAnsi="Times New Roman" w:cs="Times New Roman"/>
              </w:rPr>
              <w:t>ЮЛПП «Азербайджанский Институт Метрологии» от 05.03.2024 г.  № 3-21-1-2/2-374/2024</w:t>
            </w:r>
          </w:p>
        </w:tc>
        <w:tc>
          <w:tcPr>
            <w:tcW w:w="5043" w:type="dxa"/>
          </w:tcPr>
          <w:p w14:paraId="4B2E0945" w14:textId="55A12B57" w:rsidR="00C57603" w:rsidRPr="00EB23B3" w:rsidRDefault="00C57603" w:rsidP="00924240">
            <w:pPr>
              <w:pStyle w:val="Default"/>
              <w:rPr>
                <w:rFonts w:ascii="Times New Roman" w:hAnsi="Times New Roman" w:cs="Times New Roman"/>
              </w:rPr>
            </w:pPr>
            <w:r w:rsidRPr="00EB23B3">
              <w:rPr>
                <w:rFonts w:ascii="Times New Roman" w:eastAsia="Times New Roman" w:hAnsi="Times New Roman" w:cs="Times New Roman"/>
              </w:rPr>
              <w:t>ЮЛПП «Азербайджанский Институт Метрологии» по представленным предложениям Госстандарта Республики Беларусь возражений не имеет</w:t>
            </w:r>
          </w:p>
        </w:tc>
        <w:tc>
          <w:tcPr>
            <w:tcW w:w="5229" w:type="dxa"/>
          </w:tcPr>
          <w:p w14:paraId="40267562" w14:textId="53353BD9"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w:t>
            </w:r>
          </w:p>
        </w:tc>
      </w:tr>
      <w:tr w:rsidR="00A13378" w:rsidRPr="00EB23B3" w14:paraId="2240D2CE" w14:textId="77777777" w:rsidTr="00EB23B3">
        <w:tc>
          <w:tcPr>
            <w:tcW w:w="540" w:type="dxa"/>
          </w:tcPr>
          <w:p w14:paraId="5B2C794B" w14:textId="392677FE" w:rsidR="00A13378" w:rsidRPr="00EB23B3" w:rsidRDefault="007642BE"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29. </w:t>
            </w:r>
          </w:p>
        </w:tc>
        <w:tc>
          <w:tcPr>
            <w:tcW w:w="1514" w:type="dxa"/>
          </w:tcPr>
          <w:p w14:paraId="54361E97" w14:textId="3BD39632" w:rsidR="00A13378" w:rsidRPr="00EB23B3" w:rsidRDefault="00891C84" w:rsidP="00924240">
            <w:pPr>
              <w:jc w:val="both"/>
              <w:rPr>
                <w:rFonts w:ascii="Times New Roman" w:hAnsi="Times New Roman" w:cs="Times New Roman"/>
                <w:sz w:val="24"/>
                <w:szCs w:val="24"/>
              </w:rPr>
            </w:pPr>
            <w:r w:rsidRPr="00EB23B3">
              <w:rPr>
                <w:rFonts w:ascii="Times New Roman" w:hAnsi="Times New Roman" w:cs="Times New Roman"/>
                <w:sz w:val="24"/>
                <w:szCs w:val="24"/>
              </w:rPr>
              <w:t>по всему документу в целом</w:t>
            </w:r>
          </w:p>
        </w:tc>
        <w:tc>
          <w:tcPr>
            <w:tcW w:w="2367" w:type="dxa"/>
          </w:tcPr>
          <w:p w14:paraId="3B4079B9" w14:textId="55C66466" w:rsidR="00A13378" w:rsidRPr="00EB23B3" w:rsidRDefault="007642BE" w:rsidP="00924240">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00891C84" w:rsidRPr="00EB23B3">
              <w:rPr>
                <w:rFonts w:ascii="Times New Roman" w:eastAsia="Times New Roman" w:hAnsi="Times New Roman" w:cs="Times New Roman"/>
              </w:rPr>
              <w:br/>
            </w:r>
            <w:r w:rsidRPr="00EB23B3">
              <w:rPr>
                <w:rFonts w:ascii="Times New Roman" w:eastAsia="Times New Roman" w:hAnsi="Times New Roman" w:cs="Times New Roman"/>
              </w:rPr>
              <w:t xml:space="preserve">от 01.04.2024 г. </w:t>
            </w:r>
            <w:r w:rsidR="00891C84"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2A7B5D12" w14:textId="2CF6474F" w:rsidR="00891C84" w:rsidRPr="00EB23B3" w:rsidRDefault="00891C84" w:rsidP="00891C84">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 xml:space="preserve">Исключить в наименовании и по тексту слово </w:t>
            </w:r>
            <w:r w:rsidRPr="00EB23B3">
              <w:rPr>
                <w:rFonts w:ascii="Times New Roman" w:hAnsi="Times New Roman" w:cs="Times New Roman"/>
                <w:b/>
                <w:bCs/>
                <w:i/>
                <w:iCs/>
                <w:sz w:val="24"/>
                <w:szCs w:val="24"/>
              </w:rPr>
              <w:t>«(последующей)»</w:t>
            </w:r>
            <w:r w:rsidRPr="00EB23B3">
              <w:rPr>
                <w:rFonts w:ascii="Times New Roman" w:hAnsi="Times New Roman" w:cs="Times New Roman"/>
                <w:sz w:val="24"/>
                <w:szCs w:val="24"/>
              </w:rPr>
              <w:t>, так как законодательством Республики Казахстан в области обеспечения</w:t>
            </w:r>
          </w:p>
          <w:p w14:paraId="338A7324" w14:textId="7F1A711F" w:rsidR="00A13378" w:rsidRPr="00EB23B3" w:rsidRDefault="00891C84" w:rsidP="00891C84">
            <w:pPr>
              <w:pStyle w:val="Default"/>
              <w:rPr>
                <w:rFonts w:ascii="Times New Roman" w:eastAsia="Times New Roman" w:hAnsi="Times New Roman" w:cs="Times New Roman"/>
              </w:rPr>
            </w:pPr>
            <w:r w:rsidRPr="00EB23B3">
              <w:rPr>
                <w:rFonts w:ascii="Times New Roman" w:hAnsi="Times New Roman" w:cs="Times New Roman"/>
              </w:rPr>
              <w:t>единства измерений данный термин не предусмотрен</w:t>
            </w:r>
          </w:p>
        </w:tc>
        <w:tc>
          <w:tcPr>
            <w:tcW w:w="5229" w:type="dxa"/>
          </w:tcPr>
          <w:p w14:paraId="6264A1F9" w14:textId="77777777" w:rsidR="00CE4BF2" w:rsidRPr="00EB23B3" w:rsidRDefault="00CE4BF2" w:rsidP="00CE4BF2">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49A6C02C" w14:textId="77777777" w:rsidR="00CE4BF2" w:rsidRPr="00EB23B3" w:rsidRDefault="00CE4BF2" w:rsidP="00CE4BF2">
            <w:pPr>
              <w:jc w:val="both"/>
              <w:rPr>
                <w:rFonts w:ascii="Times New Roman" w:hAnsi="Times New Roman" w:cs="Times New Roman"/>
                <w:sz w:val="24"/>
                <w:szCs w:val="24"/>
              </w:rPr>
            </w:pPr>
            <w:r w:rsidRPr="00EB23B3">
              <w:rPr>
                <w:rFonts w:ascii="Times New Roman" w:hAnsi="Times New Roman" w:cs="Times New Roman"/>
                <w:sz w:val="24"/>
                <w:szCs w:val="24"/>
              </w:rPr>
              <w:t xml:space="preserve">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ПМГ ХХ для соответствия данного термина национальному законодательству Республики Беларусь.  </w:t>
            </w:r>
          </w:p>
          <w:p w14:paraId="61700A1D" w14:textId="1D273559" w:rsidR="00A13378" w:rsidRPr="00EB23B3" w:rsidRDefault="00CE4BF2" w:rsidP="00CE4BF2">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CE4BF2" w:rsidRPr="00EB23B3" w14:paraId="726A7DF5" w14:textId="77777777" w:rsidTr="00EB23B3">
        <w:tc>
          <w:tcPr>
            <w:tcW w:w="540" w:type="dxa"/>
          </w:tcPr>
          <w:p w14:paraId="7C909D1B" w14:textId="5DD35413" w:rsidR="00CE4BF2" w:rsidRPr="00EB23B3" w:rsidRDefault="00CE4BF2"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30. </w:t>
            </w:r>
          </w:p>
        </w:tc>
        <w:tc>
          <w:tcPr>
            <w:tcW w:w="1514" w:type="dxa"/>
          </w:tcPr>
          <w:p w14:paraId="52E82019" w14:textId="5647F2E3" w:rsidR="00CE4BF2" w:rsidRPr="00EB23B3" w:rsidRDefault="00CE4BF2"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2.5</w:t>
            </w:r>
          </w:p>
        </w:tc>
        <w:tc>
          <w:tcPr>
            <w:tcW w:w="2367" w:type="dxa"/>
          </w:tcPr>
          <w:p w14:paraId="2E2452B3" w14:textId="58B52446" w:rsidR="00CE4BF2" w:rsidRPr="00EB23B3" w:rsidRDefault="00CE4BF2" w:rsidP="00924240">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0750598F" w14:textId="3A048454" w:rsidR="00CE4BF2" w:rsidRPr="00EB23B3" w:rsidRDefault="00CE4BF2" w:rsidP="00CE4BF2">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При признании утверждения типа</w:t>
            </w:r>
          </w:p>
          <w:p w14:paraId="42855AEB" w14:textId="7259613F" w:rsidR="00CE4BF2" w:rsidRPr="00EB23B3" w:rsidRDefault="00CE4BF2" w:rsidP="008C51DF">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средств измерений возможно одновременно признание первичной поверки,</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периодическая поверка может признаться в период эксплуатации средств</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измерений (после признания утверждения типа). Вместе с тем сообщаем,</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что данный пункт несет понимание о признании межповерочного</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интервала, указанного в свидетельстве о поверке средств измерений, в</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этой связи, считаем необходимым исключить данный п</w:t>
            </w:r>
            <w:r w:rsidR="008C51DF" w:rsidRPr="00EB23B3">
              <w:rPr>
                <w:rFonts w:ascii="Times New Roman" w:hAnsi="Times New Roman" w:cs="Times New Roman"/>
                <w:sz w:val="24"/>
                <w:szCs w:val="24"/>
              </w:rPr>
              <w:t>ункт</w:t>
            </w:r>
          </w:p>
        </w:tc>
        <w:tc>
          <w:tcPr>
            <w:tcW w:w="5229" w:type="dxa"/>
          </w:tcPr>
          <w:p w14:paraId="7B9E6445" w14:textId="77777777" w:rsidR="00692B66" w:rsidRDefault="00692B66" w:rsidP="00692B66">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10FDC490" w14:textId="34FF8794" w:rsidR="00CE4BF2" w:rsidRPr="00EB23B3" w:rsidRDefault="00692B66" w:rsidP="00692B66">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21911AE9" w14:textId="77777777" w:rsidTr="00EB23B3">
        <w:tc>
          <w:tcPr>
            <w:tcW w:w="540" w:type="dxa"/>
          </w:tcPr>
          <w:p w14:paraId="39620219" w14:textId="60B500EE"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31.</w:t>
            </w:r>
          </w:p>
        </w:tc>
        <w:tc>
          <w:tcPr>
            <w:tcW w:w="1514" w:type="dxa"/>
          </w:tcPr>
          <w:p w14:paraId="7FF75C35" w14:textId="53E294BC"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2.5</w:t>
            </w:r>
          </w:p>
        </w:tc>
        <w:tc>
          <w:tcPr>
            <w:tcW w:w="2367" w:type="dxa"/>
          </w:tcPr>
          <w:p w14:paraId="4F99695F" w14:textId="1FED51AB"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6F5D5674" w14:textId="530095DD" w:rsidR="00DB3E5D" w:rsidRPr="00EB23B3" w:rsidRDefault="00DB3E5D" w:rsidP="00DB3E5D">
            <w:pPr>
              <w:autoSpaceDE w:val="0"/>
              <w:autoSpaceDN w:val="0"/>
              <w:adjustRightInd w:val="0"/>
              <w:rPr>
                <w:rFonts w:ascii="Times New Roman" w:hAnsi="Times New Roman" w:cs="Times New Roman"/>
                <w:b/>
                <w:bCs/>
                <w:i/>
                <w:iCs/>
                <w:sz w:val="24"/>
                <w:szCs w:val="24"/>
              </w:rPr>
            </w:pPr>
            <w:r w:rsidRPr="00EB23B3">
              <w:rPr>
                <w:rFonts w:ascii="Times New Roman" w:hAnsi="Times New Roman" w:cs="Times New Roman"/>
                <w:sz w:val="24"/>
                <w:szCs w:val="24"/>
              </w:rPr>
              <w:t xml:space="preserve">Раздел 2 «Основные положения» после пункта 2.5 дополнить пунктом следующего содержания: </w:t>
            </w:r>
            <w:r w:rsidRPr="00EB23B3">
              <w:rPr>
                <w:rFonts w:ascii="Times New Roman" w:hAnsi="Times New Roman" w:cs="Times New Roman"/>
                <w:b/>
                <w:bCs/>
                <w:i/>
                <w:iCs/>
                <w:sz w:val="24"/>
                <w:szCs w:val="24"/>
              </w:rPr>
              <w:t>«Межповерочный интервал средств измерений устанавливается в соответствии с национальным</w:t>
            </w:r>
          </w:p>
          <w:p w14:paraId="6ACA9DDE" w14:textId="77777777" w:rsidR="00DB3E5D" w:rsidRPr="00EB23B3" w:rsidRDefault="00DB3E5D" w:rsidP="00DB3E5D">
            <w:pPr>
              <w:autoSpaceDE w:val="0"/>
              <w:autoSpaceDN w:val="0"/>
              <w:adjustRightInd w:val="0"/>
              <w:rPr>
                <w:rFonts w:ascii="Times New Roman" w:hAnsi="Times New Roman" w:cs="Times New Roman"/>
                <w:b/>
                <w:bCs/>
                <w:i/>
                <w:iCs/>
                <w:sz w:val="24"/>
                <w:szCs w:val="24"/>
              </w:rPr>
            </w:pPr>
            <w:r w:rsidRPr="00EB23B3">
              <w:rPr>
                <w:rFonts w:ascii="Times New Roman" w:hAnsi="Times New Roman" w:cs="Times New Roman"/>
                <w:b/>
                <w:bCs/>
                <w:i/>
                <w:iCs/>
                <w:sz w:val="24"/>
                <w:szCs w:val="24"/>
              </w:rPr>
              <w:t>законодательством государства — участника Соглашения,</w:t>
            </w:r>
          </w:p>
          <w:p w14:paraId="4B6C2EC3" w14:textId="677ADB04"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признающего результаты периодической поверки средств измерений.»</w:t>
            </w:r>
          </w:p>
        </w:tc>
        <w:tc>
          <w:tcPr>
            <w:tcW w:w="5229" w:type="dxa"/>
          </w:tcPr>
          <w:p w14:paraId="6C7A6A70" w14:textId="77777777" w:rsidR="00692B66" w:rsidRDefault="00692B66" w:rsidP="00692B66">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104AD319" w14:textId="7EFC6D71" w:rsidR="00DB3E5D" w:rsidRPr="00EB23B3" w:rsidRDefault="00692B66" w:rsidP="00692B66">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718893FF" w14:textId="77777777" w:rsidTr="00EB23B3">
        <w:tc>
          <w:tcPr>
            <w:tcW w:w="540" w:type="dxa"/>
          </w:tcPr>
          <w:p w14:paraId="7CE0A90E" w14:textId="57F21C59"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32.</w:t>
            </w:r>
          </w:p>
        </w:tc>
        <w:tc>
          <w:tcPr>
            <w:tcW w:w="1514" w:type="dxa"/>
          </w:tcPr>
          <w:p w14:paraId="51C28555" w14:textId="3CA0876C"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2E81E279" w14:textId="72A954A4"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1F8B5FAD" w14:textId="7EB4D2D0"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Пункт 2.6 дополнить перечислением следующего содержания:</w:t>
            </w:r>
          </w:p>
          <w:p w14:paraId="47DA1891" w14:textId="1A0EAED4" w:rsidR="00DB3E5D" w:rsidRPr="00EB23B3" w:rsidRDefault="00DB3E5D" w:rsidP="00692B66">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 информация от национального органа по аккредитации страны</w:t>
            </w:r>
            <w:r w:rsidR="00692B66">
              <w:rPr>
                <w:rFonts w:ascii="Times New Roman" w:hAnsi="Times New Roman" w:cs="Times New Roman"/>
                <w:b/>
                <w:bCs/>
                <w:i/>
                <w:iCs/>
                <w:sz w:val="24"/>
                <w:szCs w:val="24"/>
              </w:rPr>
              <w:t>-</w:t>
            </w:r>
            <w:r w:rsidRPr="00EB23B3">
              <w:rPr>
                <w:rFonts w:ascii="Times New Roman" w:hAnsi="Times New Roman" w:cs="Times New Roman"/>
                <w:b/>
                <w:bCs/>
                <w:i/>
                <w:iCs/>
                <w:sz w:val="24"/>
                <w:szCs w:val="24"/>
              </w:rPr>
              <w:t>импортера об отсутствии эталонной базы»</w:t>
            </w:r>
          </w:p>
        </w:tc>
        <w:tc>
          <w:tcPr>
            <w:tcW w:w="5229" w:type="dxa"/>
          </w:tcPr>
          <w:p w14:paraId="4055C0D9" w14:textId="77777777" w:rsidR="00692B66" w:rsidRDefault="00692B66" w:rsidP="00692B66">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14ED6000" w14:textId="4A52EB04" w:rsidR="00DB3E5D" w:rsidRPr="00EB23B3" w:rsidRDefault="00692B66" w:rsidP="00692B66">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52CF96A4" w14:textId="77777777" w:rsidTr="00EB23B3">
        <w:tc>
          <w:tcPr>
            <w:tcW w:w="540" w:type="dxa"/>
          </w:tcPr>
          <w:p w14:paraId="5AEB038F" w14:textId="41DE8823"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33.</w:t>
            </w:r>
          </w:p>
        </w:tc>
        <w:tc>
          <w:tcPr>
            <w:tcW w:w="1514" w:type="dxa"/>
          </w:tcPr>
          <w:p w14:paraId="04F4695B" w14:textId="2E3D472E"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2F7A8AD2" w14:textId="38658238"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63598B6E" w14:textId="413BBAB4"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В пункте 2.6 последнее перечисление изложить в следующей редакции:</w:t>
            </w:r>
          </w:p>
          <w:p w14:paraId="0B2C6E10" w14:textId="110CC9F4"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 - форму знака поверки (свидетельство о поверке и/или поверительное клеймо)»</w:t>
            </w:r>
          </w:p>
        </w:tc>
        <w:tc>
          <w:tcPr>
            <w:tcW w:w="5229" w:type="dxa"/>
          </w:tcPr>
          <w:p w14:paraId="04EDAE34" w14:textId="77777777" w:rsidR="003F4C7C" w:rsidRDefault="003F4C7C" w:rsidP="003F4C7C">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42871223" w14:textId="24910020" w:rsidR="00DB3E5D" w:rsidRPr="00EB23B3" w:rsidRDefault="003F4C7C" w:rsidP="003F4C7C">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5CE5AB97" w14:textId="77777777" w:rsidTr="00EB23B3">
        <w:tc>
          <w:tcPr>
            <w:tcW w:w="540" w:type="dxa"/>
          </w:tcPr>
          <w:p w14:paraId="6A39011B" w14:textId="1165DCA5"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34.</w:t>
            </w:r>
          </w:p>
        </w:tc>
        <w:tc>
          <w:tcPr>
            <w:tcW w:w="1514" w:type="dxa"/>
          </w:tcPr>
          <w:p w14:paraId="27EC50BC" w14:textId="36E49595" w:rsidR="00DB3E5D" w:rsidRPr="00EB23B3" w:rsidRDefault="00EB23B3"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2.10</w:t>
            </w:r>
          </w:p>
        </w:tc>
        <w:tc>
          <w:tcPr>
            <w:tcW w:w="2367" w:type="dxa"/>
          </w:tcPr>
          <w:p w14:paraId="2FE213AA" w14:textId="7129A0A4"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75B8039B" w14:textId="37748414" w:rsidR="00EB23B3" w:rsidRPr="00EB23B3" w:rsidRDefault="005A73F1" w:rsidP="00EB23B3">
            <w:pPr>
              <w:autoSpaceDE w:val="0"/>
              <w:autoSpaceDN w:val="0"/>
              <w:adjustRightInd w:val="0"/>
              <w:rPr>
                <w:rFonts w:ascii="Times New Roman" w:hAnsi="Times New Roman" w:cs="Times New Roman"/>
                <w:b/>
                <w:bCs/>
                <w:i/>
                <w:iCs/>
                <w:sz w:val="24"/>
                <w:szCs w:val="24"/>
              </w:rPr>
            </w:pPr>
            <w:r>
              <w:rPr>
                <w:rFonts w:ascii="Times New Roman" w:hAnsi="Times New Roman" w:cs="Times New Roman"/>
                <w:sz w:val="24"/>
                <w:szCs w:val="24"/>
              </w:rPr>
              <w:t>П</w:t>
            </w:r>
            <w:r w:rsidR="00EB23B3" w:rsidRPr="00EB23B3">
              <w:rPr>
                <w:rFonts w:ascii="Times New Roman" w:hAnsi="Times New Roman" w:cs="Times New Roman"/>
                <w:sz w:val="24"/>
                <w:szCs w:val="24"/>
              </w:rPr>
              <w:t>ункт 2.10 изложить в следующей редакции: «2.10 Национальный</w:t>
            </w:r>
            <w:r>
              <w:rPr>
                <w:rFonts w:ascii="Times New Roman" w:hAnsi="Times New Roman" w:cs="Times New Roman"/>
                <w:sz w:val="24"/>
                <w:szCs w:val="24"/>
              </w:rPr>
              <w:t xml:space="preserve"> </w:t>
            </w:r>
            <w:r w:rsidR="00EB23B3" w:rsidRPr="00EB23B3">
              <w:rPr>
                <w:rFonts w:ascii="Times New Roman" w:hAnsi="Times New Roman" w:cs="Times New Roman"/>
                <w:sz w:val="24"/>
                <w:szCs w:val="24"/>
              </w:rPr>
              <w:t>орган размещает сведения о признании результатов периодической</w:t>
            </w:r>
            <w:r>
              <w:rPr>
                <w:rFonts w:ascii="Times New Roman" w:hAnsi="Times New Roman" w:cs="Times New Roman"/>
                <w:sz w:val="24"/>
                <w:szCs w:val="24"/>
              </w:rPr>
              <w:t xml:space="preserve"> </w:t>
            </w:r>
            <w:r w:rsidR="00EB23B3" w:rsidRPr="00EB23B3">
              <w:rPr>
                <w:rFonts w:ascii="Times New Roman" w:hAnsi="Times New Roman" w:cs="Times New Roman"/>
                <w:sz w:val="24"/>
                <w:szCs w:val="24"/>
              </w:rPr>
              <w:t xml:space="preserve">поверки средств измерений </w:t>
            </w:r>
            <w:r w:rsidR="00EB23B3" w:rsidRPr="00EB23B3">
              <w:rPr>
                <w:rFonts w:ascii="Times New Roman" w:hAnsi="Times New Roman" w:cs="Times New Roman"/>
                <w:b/>
                <w:bCs/>
                <w:i/>
                <w:iCs/>
                <w:sz w:val="24"/>
                <w:szCs w:val="24"/>
              </w:rPr>
              <w:t>в национальном реестре государственной</w:t>
            </w:r>
          </w:p>
          <w:p w14:paraId="588EEEB0" w14:textId="26E20153" w:rsidR="00EB23B3"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 xml:space="preserve">системы обеспечения единства измерений </w:t>
            </w:r>
            <w:r w:rsidRPr="00EB23B3">
              <w:rPr>
                <w:rFonts w:ascii="Times New Roman" w:hAnsi="Times New Roman" w:cs="Times New Roman"/>
                <w:sz w:val="24"/>
                <w:szCs w:val="24"/>
              </w:rPr>
              <w:t>и направляет</w:t>
            </w:r>
            <w:r w:rsidR="005A73F1">
              <w:rPr>
                <w:rFonts w:ascii="Times New Roman" w:hAnsi="Times New Roman" w:cs="Times New Roman"/>
                <w:sz w:val="24"/>
                <w:szCs w:val="24"/>
              </w:rPr>
              <w:t xml:space="preserve"> </w:t>
            </w:r>
            <w:r w:rsidRPr="00EB23B3">
              <w:rPr>
                <w:rFonts w:ascii="Times New Roman" w:hAnsi="Times New Roman" w:cs="Times New Roman"/>
                <w:sz w:val="24"/>
                <w:szCs w:val="24"/>
              </w:rPr>
              <w:t>соответствующее уведомление в национальный орган государства-</w:t>
            </w:r>
          </w:p>
          <w:p w14:paraId="7E67C4FA" w14:textId="77777777" w:rsidR="00EB23B3"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участника Соглашения, на территории которого заявитель осуществляет</w:t>
            </w:r>
          </w:p>
          <w:p w14:paraId="12538A41" w14:textId="435F6A35" w:rsidR="00EB23B3"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выпуск из производства средства измерений утвержденного типа, и заявителю.</w:t>
            </w:r>
          </w:p>
          <w:p w14:paraId="0F1932A8" w14:textId="1BEB34F8" w:rsidR="00DB3E5D"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В обоснованных случаях национальный орган может принять решение об отказе в признании результатов периодической поверки. В этом случае национальный орган направляет соответствующее уведомление заявителю с указанием причины отказа в признании. Представленные документы не возвращаются.»</w:t>
            </w:r>
          </w:p>
        </w:tc>
        <w:tc>
          <w:tcPr>
            <w:tcW w:w="5229" w:type="dxa"/>
          </w:tcPr>
          <w:p w14:paraId="4F1F8A88" w14:textId="01290B18" w:rsidR="00A1328D" w:rsidRDefault="00A1328D" w:rsidP="00A1328D">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5546AEA4" w14:textId="0A99F382" w:rsidR="00A1328D" w:rsidRPr="00EB23B3" w:rsidRDefault="00A1328D" w:rsidP="00A1328D">
            <w:pPr>
              <w:jc w:val="both"/>
              <w:rPr>
                <w:rFonts w:ascii="Times New Roman" w:hAnsi="Times New Roman" w:cs="Times New Roman"/>
                <w:sz w:val="24"/>
                <w:szCs w:val="24"/>
              </w:rPr>
            </w:pPr>
            <w:r w:rsidRPr="00EB23B3">
              <w:rPr>
                <w:rFonts w:ascii="Times New Roman" w:hAnsi="Times New Roman" w:cs="Times New Roman"/>
                <w:sz w:val="24"/>
                <w:szCs w:val="24"/>
              </w:rPr>
              <w:t>В п.2.10 указано: «Национальный орган размещает сведения в информационном фонде в области обеспечения единства измерений …».</w:t>
            </w:r>
          </w:p>
          <w:p w14:paraId="54B91EF6" w14:textId="7652046D" w:rsidR="00DB3E5D" w:rsidRPr="00EB23B3" w:rsidRDefault="00A1328D" w:rsidP="00A1328D">
            <w:pPr>
              <w:jc w:val="both"/>
              <w:rPr>
                <w:rFonts w:ascii="Times New Roman" w:hAnsi="Times New Roman" w:cs="Times New Roman"/>
                <w:sz w:val="24"/>
                <w:szCs w:val="24"/>
              </w:rPr>
            </w:pPr>
            <w:r>
              <w:rPr>
                <w:rFonts w:ascii="Times New Roman" w:hAnsi="Times New Roman" w:cs="Times New Roman"/>
                <w:sz w:val="24"/>
                <w:szCs w:val="24"/>
              </w:rPr>
              <w:t xml:space="preserve">Под информационным фондом в области единства измерений понимается информационный ресурс системы обеспечения единства государства-участника Соглашения </w:t>
            </w:r>
          </w:p>
        </w:tc>
      </w:tr>
      <w:tr w:rsidR="005A73F1" w:rsidRPr="00EB23B3" w14:paraId="6B85EA3D" w14:textId="77777777" w:rsidTr="00E00D4D">
        <w:trPr>
          <w:trHeight w:val="6684"/>
        </w:trPr>
        <w:tc>
          <w:tcPr>
            <w:tcW w:w="540" w:type="dxa"/>
          </w:tcPr>
          <w:p w14:paraId="303E49D8" w14:textId="33045C14" w:rsidR="005A73F1" w:rsidRPr="00EB23B3" w:rsidRDefault="005A73F1" w:rsidP="005A73F1">
            <w:pPr>
              <w:jc w:val="both"/>
              <w:rPr>
                <w:rFonts w:ascii="Times New Roman" w:hAnsi="Times New Roman" w:cs="Times New Roman"/>
                <w:sz w:val="24"/>
                <w:szCs w:val="24"/>
              </w:rPr>
            </w:pPr>
            <w:r>
              <w:rPr>
                <w:rFonts w:ascii="Times New Roman" w:hAnsi="Times New Roman" w:cs="Times New Roman"/>
                <w:sz w:val="24"/>
                <w:szCs w:val="24"/>
              </w:rPr>
              <w:t>35.</w:t>
            </w:r>
          </w:p>
        </w:tc>
        <w:tc>
          <w:tcPr>
            <w:tcW w:w="1514" w:type="dxa"/>
          </w:tcPr>
          <w:p w14:paraId="60A3BCB5" w14:textId="5CEBB229" w:rsidR="005A73F1" w:rsidRPr="00EB23B3" w:rsidRDefault="005A73F1" w:rsidP="005A73F1">
            <w:pPr>
              <w:jc w:val="both"/>
              <w:rPr>
                <w:rFonts w:ascii="Times New Roman" w:hAnsi="Times New Roman" w:cs="Times New Roman"/>
                <w:sz w:val="24"/>
                <w:szCs w:val="24"/>
              </w:rPr>
            </w:pPr>
            <w:r>
              <w:rPr>
                <w:rFonts w:ascii="Times New Roman" w:hAnsi="Times New Roman" w:cs="Times New Roman"/>
                <w:sz w:val="24"/>
                <w:szCs w:val="24"/>
              </w:rPr>
              <w:t>Пункт 2.11</w:t>
            </w:r>
          </w:p>
        </w:tc>
        <w:tc>
          <w:tcPr>
            <w:tcW w:w="2367" w:type="dxa"/>
          </w:tcPr>
          <w:p w14:paraId="048B5269" w14:textId="7DA53D37" w:rsidR="005A73F1" w:rsidRPr="00EB23B3" w:rsidRDefault="005A73F1" w:rsidP="005A73F1">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535B467B" w14:textId="3C5385B1" w:rsidR="005A73F1" w:rsidRPr="005A73F1" w:rsidRDefault="005A73F1" w:rsidP="005A73F1">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пункт 2.11 изложить в следующей редакции: «2.11 В случае создания</w:t>
            </w:r>
            <w:r>
              <w:rPr>
                <w:rFonts w:ascii="Times New Roman" w:hAnsi="Times New Roman" w:cs="Times New Roman"/>
                <w:sz w:val="24"/>
                <w:szCs w:val="24"/>
              </w:rPr>
              <w:t xml:space="preserve"> </w:t>
            </w:r>
            <w:r w:rsidRPr="005A73F1">
              <w:rPr>
                <w:rFonts w:ascii="Times New Roman" w:hAnsi="Times New Roman" w:cs="Times New Roman"/>
                <w:sz w:val="24"/>
                <w:szCs w:val="24"/>
              </w:rPr>
              <w:t>собственной эталонной базы для проведения метрологической оценки</w:t>
            </w:r>
            <w:r>
              <w:rPr>
                <w:rFonts w:ascii="Times New Roman" w:hAnsi="Times New Roman" w:cs="Times New Roman"/>
                <w:sz w:val="24"/>
                <w:szCs w:val="24"/>
              </w:rPr>
              <w:t xml:space="preserve"> </w:t>
            </w:r>
            <w:r w:rsidRPr="005A73F1">
              <w:rPr>
                <w:rFonts w:ascii="Times New Roman" w:hAnsi="Times New Roman" w:cs="Times New Roman"/>
                <w:sz w:val="24"/>
                <w:szCs w:val="24"/>
              </w:rPr>
              <w:t>данных средств измерений в государстве</w:t>
            </w:r>
            <w:r w:rsidR="00E00D4D">
              <w:rPr>
                <w:rFonts w:ascii="Times New Roman" w:hAnsi="Times New Roman" w:cs="Times New Roman"/>
                <w:sz w:val="24"/>
                <w:szCs w:val="24"/>
              </w:rPr>
              <w:t>-у</w:t>
            </w:r>
            <w:r w:rsidRPr="005A73F1">
              <w:rPr>
                <w:rFonts w:ascii="Times New Roman" w:hAnsi="Times New Roman" w:cs="Times New Roman"/>
                <w:sz w:val="24"/>
                <w:szCs w:val="24"/>
              </w:rPr>
              <w:t>частнике Соглашения</w:t>
            </w:r>
            <w:r>
              <w:rPr>
                <w:rFonts w:ascii="Times New Roman" w:hAnsi="Times New Roman" w:cs="Times New Roman"/>
                <w:sz w:val="24"/>
                <w:szCs w:val="24"/>
              </w:rPr>
              <w:t xml:space="preserve"> </w:t>
            </w:r>
            <w:r w:rsidRPr="005A73F1">
              <w:rPr>
                <w:rFonts w:ascii="Times New Roman" w:hAnsi="Times New Roman" w:cs="Times New Roman"/>
                <w:sz w:val="24"/>
                <w:szCs w:val="24"/>
              </w:rPr>
              <w:t>национальный орган этого государства-участника Соглашения вправе</w:t>
            </w:r>
          </w:p>
          <w:p w14:paraId="28BCCD68" w14:textId="0F006ACF" w:rsidR="005A73F1" w:rsidRPr="005A73F1" w:rsidRDefault="005A73F1" w:rsidP="005A73F1">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отменить решение о признании</w:t>
            </w:r>
            <w:r w:rsidR="00E00D4D">
              <w:rPr>
                <w:rFonts w:ascii="Times New Roman" w:hAnsi="Times New Roman" w:cs="Times New Roman"/>
                <w:sz w:val="24"/>
                <w:szCs w:val="24"/>
              </w:rPr>
              <w:t xml:space="preserve"> </w:t>
            </w:r>
            <w:r>
              <w:rPr>
                <w:rFonts w:ascii="Times New Roman" w:hAnsi="Times New Roman" w:cs="Times New Roman"/>
                <w:sz w:val="24"/>
                <w:szCs w:val="24"/>
              </w:rPr>
              <w:t>п</w:t>
            </w:r>
            <w:r w:rsidRPr="005A73F1">
              <w:rPr>
                <w:rFonts w:ascii="Times New Roman" w:hAnsi="Times New Roman" w:cs="Times New Roman"/>
                <w:sz w:val="24"/>
                <w:szCs w:val="24"/>
              </w:rPr>
              <w:t>ериодической поверки средств измерений</w:t>
            </w:r>
          </w:p>
          <w:p w14:paraId="6E20D5BC" w14:textId="77777777" w:rsidR="005A73F1" w:rsidRPr="005A73F1" w:rsidRDefault="005A73F1" w:rsidP="005A73F1">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с корректировкой данной информации в информационном фонде в области</w:t>
            </w:r>
          </w:p>
          <w:p w14:paraId="6FE533C6" w14:textId="5CE857A6" w:rsidR="005A73F1" w:rsidRPr="005A73F1" w:rsidRDefault="005A73F1" w:rsidP="00E00D4D">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обеспечения единства</w:t>
            </w:r>
            <w:r w:rsidR="00E00D4D">
              <w:rPr>
                <w:rFonts w:ascii="Times New Roman" w:hAnsi="Times New Roman" w:cs="Times New Roman"/>
                <w:sz w:val="24"/>
                <w:szCs w:val="24"/>
              </w:rPr>
              <w:t xml:space="preserve"> </w:t>
            </w:r>
            <w:r w:rsidRPr="005A73F1">
              <w:rPr>
                <w:rFonts w:ascii="Times New Roman" w:hAnsi="Times New Roman" w:cs="Times New Roman"/>
                <w:sz w:val="24"/>
                <w:szCs w:val="24"/>
              </w:rPr>
              <w:t>измерений государства-участника Соглашения, на</w:t>
            </w:r>
            <w:r w:rsidR="00E00D4D">
              <w:rPr>
                <w:rFonts w:ascii="Times New Roman" w:hAnsi="Times New Roman" w:cs="Times New Roman"/>
                <w:sz w:val="24"/>
                <w:szCs w:val="24"/>
              </w:rPr>
              <w:t xml:space="preserve"> </w:t>
            </w:r>
            <w:r w:rsidRPr="005A73F1">
              <w:rPr>
                <w:rFonts w:ascii="Times New Roman" w:hAnsi="Times New Roman" w:cs="Times New Roman"/>
                <w:sz w:val="24"/>
                <w:szCs w:val="24"/>
              </w:rPr>
              <w:t>территории которого ранее было принято решение о признании</w:t>
            </w:r>
            <w:r>
              <w:rPr>
                <w:rFonts w:ascii="Times New Roman" w:hAnsi="Times New Roman" w:cs="Times New Roman"/>
                <w:sz w:val="24"/>
                <w:szCs w:val="24"/>
              </w:rPr>
              <w:t xml:space="preserve"> </w:t>
            </w:r>
            <w:r w:rsidRPr="005A73F1">
              <w:rPr>
                <w:rFonts w:ascii="Times New Roman" w:hAnsi="Times New Roman" w:cs="Times New Roman"/>
                <w:sz w:val="24"/>
                <w:szCs w:val="24"/>
              </w:rPr>
              <w:t>результатов периодической поверки. При этом свидетельства о</w:t>
            </w:r>
            <w:r>
              <w:rPr>
                <w:rFonts w:ascii="Times New Roman" w:hAnsi="Times New Roman" w:cs="Times New Roman"/>
                <w:sz w:val="24"/>
                <w:szCs w:val="24"/>
              </w:rPr>
              <w:t xml:space="preserve"> </w:t>
            </w:r>
            <w:r w:rsidRPr="005A73F1">
              <w:rPr>
                <w:rFonts w:ascii="Times New Roman" w:hAnsi="Times New Roman" w:cs="Times New Roman"/>
                <w:sz w:val="24"/>
                <w:szCs w:val="24"/>
              </w:rPr>
              <w:t>периодической поверке средств измерений, выданные в период признания</w:t>
            </w:r>
            <w:r>
              <w:rPr>
                <w:rFonts w:ascii="Times New Roman" w:hAnsi="Times New Roman" w:cs="Times New Roman"/>
                <w:sz w:val="24"/>
                <w:szCs w:val="24"/>
              </w:rPr>
              <w:t xml:space="preserve"> р</w:t>
            </w:r>
            <w:r w:rsidRPr="005A73F1">
              <w:rPr>
                <w:rFonts w:ascii="Times New Roman" w:hAnsi="Times New Roman" w:cs="Times New Roman"/>
                <w:sz w:val="24"/>
                <w:szCs w:val="24"/>
              </w:rPr>
              <w:t>езультатов периодической поверки средств измерений в’ государстве</w:t>
            </w:r>
            <w:r w:rsidR="00E00D4D">
              <w:rPr>
                <w:rFonts w:ascii="Times New Roman" w:hAnsi="Times New Roman" w:cs="Times New Roman"/>
                <w:sz w:val="24"/>
                <w:szCs w:val="24"/>
              </w:rPr>
              <w:t>-</w:t>
            </w:r>
            <w:r w:rsidRPr="005A73F1">
              <w:rPr>
                <w:rFonts w:ascii="Times New Roman" w:hAnsi="Times New Roman" w:cs="Times New Roman"/>
                <w:sz w:val="24"/>
                <w:szCs w:val="24"/>
              </w:rPr>
              <w:t>участнике Соглашения, на территории которого была проведена</w:t>
            </w:r>
            <w:r>
              <w:rPr>
                <w:rFonts w:ascii="Times New Roman" w:hAnsi="Times New Roman" w:cs="Times New Roman"/>
                <w:sz w:val="24"/>
                <w:szCs w:val="24"/>
              </w:rPr>
              <w:t xml:space="preserve"> </w:t>
            </w:r>
            <w:r w:rsidRPr="005A73F1">
              <w:rPr>
                <w:rFonts w:ascii="Times New Roman" w:hAnsi="Times New Roman" w:cs="Times New Roman"/>
                <w:sz w:val="24"/>
                <w:szCs w:val="24"/>
              </w:rPr>
              <w:t xml:space="preserve">периодическая поверка, признаются действующими </w:t>
            </w:r>
            <w:r w:rsidRPr="005A73F1">
              <w:rPr>
                <w:rFonts w:ascii="Times New Roman" w:hAnsi="Times New Roman" w:cs="Times New Roman"/>
                <w:b/>
                <w:bCs/>
                <w:i/>
                <w:iCs/>
                <w:sz w:val="24"/>
                <w:szCs w:val="24"/>
              </w:rPr>
              <w:t>до окончания</w:t>
            </w:r>
            <w:r>
              <w:rPr>
                <w:rFonts w:ascii="Times New Roman" w:hAnsi="Times New Roman" w:cs="Times New Roman"/>
                <w:b/>
                <w:bCs/>
                <w:i/>
                <w:iCs/>
                <w:sz w:val="24"/>
                <w:szCs w:val="24"/>
              </w:rPr>
              <w:t xml:space="preserve"> </w:t>
            </w:r>
            <w:r w:rsidRPr="005A73F1">
              <w:rPr>
                <w:rFonts w:ascii="Times New Roman" w:hAnsi="Times New Roman" w:cs="Times New Roman"/>
                <w:b/>
                <w:bCs/>
                <w:i/>
                <w:iCs/>
                <w:sz w:val="24"/>
                <w:szCs w:val="24"/>
              </w:rPr>
              <w:t xml:space="preserve">срока </w:t>
            </w:r>
            <w:r w:rsidRPr="005A73F1">
              <w:rPr>
                <w:rFonts w:ascii="Times New Roman" w:hAnsi="Times New Roman" w:cs="Times New Roman"/>
                <w:sz w:val="24"/>
                <w:szCs w:val="24"/>
              </w:rPr>
              <w:t>на территории государства-участника Соглашения</w:t>
            </w:r>
            <w:r>
              <w:rPr>
                <w:rFonts w:ascii="Times New Roman" w:hAnsi="Times New Roman" w:cs="Times New Roman"/>
                <w:sz w:val="24"/>
                <w:szCs w:val="24"/>
              </w:rPr>
              <w:t xml:space="preserve">, </w:t>
            </w:r>
            <w:r w:rsidRPr="005A73F1">
              <w:rPr>
                <w:rFonts w:ascii="Times New Roman" w:hAnsi="Times New Roman" w:cs="Times New Roman"/>
                <w:sz w:val="24"/>
                <w:szCs w:val="24"/>
              </w:rPr>
              <w:t>осуществившего признание результатов периодической поверки</w:t>
            </w:r>
          </w:p>
        </w:tc>
        <w:tc>
          <w:tcPr>
            <w:tcW w:w="5229" w:type="dxa"/>
          </w:tcPr>
          <w:p w14:paraId="6E619FE4" w14:textId="7691E839" w:rsidR="00E00D4D" w:rsidRPr="00EB23B3" w:rsidRDefault="00E00D4D" w:rsidP="00E00D4D">
            <w:pPr>
              <w:jc w:val="both"/>
              <w:rPr>
                <w:rFonts w:ascii="Times New Roman" w:hAnsi="Times New Roman" w:cs="Times New Roman"/>
                <w:sz w:val="24"/>
                <w:szCs w:val="24"/>
              </w:rPr>
            </w:pPr>
            <w:r w:rsidRPr="00EB23B3">
              <w:rPr>
                <w:rFonts w:ascii="Times New Roman" w:hAnsi="Times New Roman" w:cs="Times New Roman"/>
                <w:sz w:val="24"/>
                <w:szCs w:val="24"/>
              </w:rPr>
              <w:t>Принято</w:t>
            </w:r>
            <w:r>
              <w:rPr>
                <w:rFonts w:ascii="Times New Roman" w:hAnsi="Times New Roman" w:cs="Times New Roman"/>
                <w:sz w:val="24"/>
                <w:szCs w:val="24"/>
              </w:rPr>
              <w:t xml:space="preserve"> частично. </w:t>
            </w:r>
            <w:r w:rsidRPr="00EB23B3">
              <w:rPr>
                <w:rFonts w:ascii="Times New Roman" w:hAnsi="Times New Roman" w:cs="Times New Roman"/>
                <w:sz w:val="24"/>
                <w:szCs w:val="24"/>
              </w:rPr>
              <w:t xml:space="preserve"> </w:t>
            </w:r>
          </w:p>
          <w:p w14:paraId="323FF06E" w14:textId="77777777" w:rsidR="00E00D4D" w:rsidRPr="00EB23B3" w:rsidRDefault="00E00D4D" w:rsidP="00E00D4D">
            <w:pPr>
              <w:jc w:val="both"/>
              <w:rPr>
                <w:rFonts w:ascii="Times New Roman" w:eastAsia="Times New Roman" w:hAnsi="Times New Roman" w:cs="Times New Roman"/>
                <w:spacing w:val="-2"/>
                <w:sz w:val="24"/>
                <w:szCs w:val="24"/>
              </w:rPr>
            </w:pPr>
            <w:r w:rsidRPr="00EB23B3">
              <w:rPr>
                <w:rFonts w:ascii="Times New Roman" w:hAnsi="Times New Roman" w:cs="Times New Roman"/>
                <w:sz w:val="24"/>
                <w:szCs w:val="24"/>
              </w:rPr>
              <w:t>Последняя фраза п</w:t>
            </w:r>
            <w:r>
              <w:rPr>
                <w:rFonts w:ascii="Times New Roman" w:hAnsi="Times New Roman" w:cs="Times New Roman"/>
                <w:sz w:val="24"/>
                <w:szCs w:val="24"/>
              </w:rPr>
              <w:t>.2.11 д</w:t>
            </w:r>
            <w:r w:rsidRPr="00EB23B3">
              <w:rPr>
                <w:rFonts w:ascii="Times New Roman" w:hAnsi="Times New Roman" w:cs="Times New Roman"/>
                <w:sz w:val="24"/>
                <w:szCs w:val="24"/>
              </w:rPr>
              <w:t>ополнена фразой «…</w:t>
            </w:r>
            <w:r w:rsidRPr="00EB23B3">
              <w:rPr>
                <w:rFonts w:ascii="Times New Roman" w:eastAsia="Times New Roman" w:hAnsi="Times New Roman" w:cs="Times New Roman"/>
                <w:spacing w:val="-10"/>
                <w:sz w:val="24"/>
                <w:szCs w:val="24"/>
              </w:rPr>
              <w:t xml:space="preserve">до </w:t>
            </w:r>
            <w:r w:rsidRPr="00EB23B3">
              <w:rPr>
                <w:rFonts w:ascii="Times New Roman" w:eastAsia="Times New Roman" w:hAnsi="Times New Roman" w:cs="Times New Roman"/>
                <w:spacing w:val="-2"/>
                <w:sz w:val="24"/>
                <w:szCs w:val="24"/>
              </w:rPr>
              <w:t>окончания</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2"/>
                <w:sz w:val="24"/>
                <w:szCs w:val="24"/>
              </w:rPr>
              <w:t>срока их действия" и изложена в следующей редакции:</w:t>
            </w:r>
          </w:p>
          <w:p w14:paraId="52D52E04" w14:textId="77777777" w:rsidR="00822582" w:rsidRDefault="00E00D4D" w:rsidP="00E00D4D">
            <w:pPr>
              <w:jc w:val="both"/>
              <w:rPr>
                <w:rFonts w:ascii="Times New Roman" w:hAnsi="Times New Roman" w:cs="Times New Roman"/>
                <w:sz w:val="24"/>
                <w:szCs w:val="24"/>
              </w:rPr>
            </w:pPr>
            <w:r w:rsidRPr="00EB23B3">
              <w:rPr>
                <w:rFonts w:ascii="Times New Roman" w:eastAsia="Times New Roman" w:hAnsi="Times New Roman" w:cs="Times New Roman"/>
                <w:color w:val="000000"/>
                <w:sz w:val="24"/>
                <w:szCs w:val="24"/>
              </w:rPr>
              <w:t xml:space="preserve">«При этом свидетельства о периодической (последующей) поверке средств измерений, выданные в период признания результатов периодической (последующей) поверки средств измерений в государстве-участнике Соглашения, на территории которого была проведена периодическая (последующая) поверка, признаются действующими на территории государства-участника Соглашения, осуществившего признание результатов периодической (последующей) поверки, </w:t>
            </w:r>
            <w:r w:rsidRPr="00EB23B3">
              <w:rPr>
                <w:rFonts w:ascii="Times New Roman" w:eastAsia="Times New Roman" w:hAnsi="Times New Roman" w:cs="Times New Roman"/>
                <w:i/>
                <w:iCs/>
                <w:color w:val="000000"/>
                <w:sz w:val="24"/>
                <w:szCs w:val="24"/>
              </w:rPr>
              <w:t>до о</w:t>
            </w:r>
            <w:r w:rsidRPr="00EB23B3">
              <w:rPr>
                <w:rFonts w:ascii="Times New Roman" w:eastAsia="Times New Roman" w:hAnsi="Times New Roman" w:cs="Times New Roman"/>
                <w:i/>
                <w:iCs/>
                <w:spacing w:val="-2"/>
                <w:sz w:val="24"/>
                <w:szCs w:val="24"/>
              </w:rPr>
              <w:t>кончания</w:t>
            </w:r>
            <w:r w:rsidRPr="00EB23B3">
              <w:rPr>
                <w:rFonts w:ascii="Times New Roman" w:eastAsia="Times New Roman" w:hAnsi="Times New Roman" w:cs="Times New Roman"/>
                <w:i/>
                <w:iCs/>
                <w:spacing w:val="-22"/>
                <w:sz w:val="24"/>
                <w:szCs w:val="24"/>
              </w:rPr>
              <w:t xml:space="preserve"> </w:t>
            </w:r>
            <w:r w:rsidRPr="00EB23B3">
              <w:rPr>
                <w:rFonts w:ascii="Times New Roman" w:eastAsia="Times New Roman" w:hAnsi="Times New Roman" w:cs="Times New Roman"/>
                <w:i/>
                <w:iCs/>
                <w:spacing w:val="-2"/>
                <w:sz w:val="24"/>
                <w:szCs w:val="24"/>
              </w:rPr>
              <w:t>срока их действия.</w:t>
            </w:r>
            <w:r w:rsidRPr="00EB23B3">
              <w:rPr>
                <w:rFonts w:ascii="Times New Roman" w:eastAsia="Times New Roman" w:hAnsi="Times New Roman" w:cs="Times New Roman"/>
                <w:spacing w:val="-2"/>
                <w:sz w:val="24"/>
                <w:szCs w:val="24"/>
              </w:rPr>
              <w:t>»</w:t>
            </w:r>
            <w:r w:rsidR="00822582" w:rsidRPr="00EB23B3">
              <w:rPr>
                <w:rFonts w:ascii="Times New Roman" w:hAnsi="Times New Roman" w:cs="Times New Roman"/>
                <w:sz w:val="24"/>
                <w:szCs w:val="24"/>
              </w:rPr>
              <w:t xml:space="preserve"> </w:t>
            </w:r>
          </w:p>
          <w:p w14:paraId="47002485" w14:textId="0E6EFC64" w:rsidR="005A73F1" w:rsidRPr="00EB23B3" w:rsidRDefault="00822582" w:rsidP="00E00D4D">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bl>
    <w:bookmarkEnd w:id="1"/>
    <w:p w14:paraId="084E8BC4" w14:textId="788A9E56" w:rsidR="00C436EE" w:rsidRPr="00EB23B3" w:rsidRDefault="00157A31" w:rsidP="00157A31">
      <w:pPr>
        <w:tabs>
          <w:tab w:val="left" w:pos="5067"/>
        </w:tabs>
        <w:spacing w:after="0"/>
        <w:rPr>
          <w:rFonts w:ascii="Times New Roman" w:hAnsi="Times New Roman" w:cs="Times New Roman"/>
          <w:sz w:val="24"/>
          <w:szCs w:val="24"/>
        </w:rPr>
      </w:pPr>
      <w:r w:rsidRPr="00EB23B3">
        <w:rPr>
          <w:rFonts w:ascii="Times New Roman" w:hAnsi="Times New Roman" w:cs="Times New Roman"/>
          <w:sz w:val="24"/>
          <w:szCs w:val="24"/>
        </w:rPr>
        <w:tab/>
      </w:r>
    </w:p>
    <w:sectPr w:rsidR="00C436EE" w:rsidRPr="00EB23B3" w:rsidSect="003D5B33">
      <w:headerReference w:type="default" r:id="rId7"/>
      <w:footerReference w:type="default" r:id="rId8"/>
      <w:pgSz w:w="16838" w:h="11906" w:orient="landscape"/>
      <w:pgMar w:top="1134" w:right="1134" w:bottom="1135"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F1AE6" w14:textId="77777777" w:rsidR="009A5134" w:rsidRDefault="009A5134" w:rsidP="00185048">
      <w:pPr>
        <w:spacing w:after="0" w:line="240" w:lineRule="auto"/>
      </w:pPr>
      <w:r>
        <w:separator/>
      </w:r>
    </w:p>
  </w:endnote>
  <w:endnote w:type="continuationSeparator" w:id="0">
    <w:p w14:paraId="5837AE48" w14:textId="77777777" w:rsidR="009A5134" w:rsidRDefault="009A5134" w:rsidP="00185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162904"/>
      <w:docPartObj>
        <w:docPartGallery w:val="Page Numbers (Bottom of Page)"/>
        <w:docPartUnique/>
      </w:docPartObj>
    </w:sdtPr>
    <w:sdtEndPr>
      <w:rPr>
        <w:rFonts w:ascii="Times New Roman" w:hAnsi="Times New Roman" w:cs="Times New Roman"/>
        <w:sz w:val="24"/>
        <w:szCs w:val="24"/>
      </w:rPr>
    </w:sdtEndPr>
    <w:sdtContent>
      <w:p w14:paraId="13C75934" w14:textId="18B9A078" w:rsidR="00185048" w:rsidRPr="00185048" w:rsidRDefault="00185048">
        <w:pPr>
          <w:pStyle w:val="a6"/>
          <w:jc w:val="center"/>
          <w:rPr>
            <w:rFonts w:ascii="Times New Roman" w:hAnsi="Times New Roman" w:cs="Times New Roman"/>
            <w:sz w:val="24"/>
            <w:szCs w:val="24"/>
          </w:rPr>
        </w:pPr>
        <w:r w:rsidRPr="00185048">
          <w:rPr>
            <w:rFonts w:ascii="Times New Roman" w:hAnsi="Times New Roman" w:cs="Times New Roman"/>
            <w:sz w:val="24"/>
            <w:szCs w:val="24"/>
          </w:rPr>
          <w:fldChar w:fldCharType="begin"/>
        </w:r>
        <w:r w:rsidRPr="00185048">
          <w:rPr>
            <w:rFonts w:ascii="Times New Roman" w:hAnsi="Times New Roman" w:cs="Times New Roman"/>
            <w:sz w:val="24"/>
            <w:szCs w:val="24"/>
          </w:rPr>
          <w:instrText>PAGE   \* MERGEFORMAT</w:instrText>
        </w:r>
        <w:r w:rsidRPr="00185048">
          <w:rPr>
            <w:rFonts w:ascii="Times New Roman" w:hAnsi="Times New Roman" w:cs="Times New Roman"/>
            <w:sz w:val="24"/>
            <w:szCs w:val="24"/>
          </w:rPr>
          <w:fldChar w:fldCharType="separate"/>
        </w:r>
        <w:r w:rsidR="009A5134">
          <w:rPr>
            <w:rFonts w:ascii="Times New Roman" w:hAnsi="Times New Roman" w:cs="Times New Roman"/>
            <w:noProof/>
            <w:sz w:val="24"/>
            <w:szCs w:val="24"/>
          </w:rPr>
          <w:t>1</w:t>
        </w:r>
        <w:r w:rsidRPr="00185048">
          <w:rPr>
            <w:rFonts w:ascii="Times New Roman" w:hAnsi="Times New Roman" w:cs="Times New Roman"/>
            <w:sz w:val="24"/>
            <w:szCs w:val="24"/>
          </w:rPr>
          <w:fldChar w:fldCharType="end"/>
        </w:r>
      </w:p>
    </w:sdtContent>
  </w:sdt>
  <w:p w14:paraId="5626F926" w14:textId="77777777" w:rsidR="00185048" w:rsidRDefault="001850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B2BC9" w14:textId="77777777" w:rsidR="009A5134" w:rsidRDefault="009A5134" w:rsidP="00185048">
      <w:pPr>
        <w:spacing w:after="0" w:line="240" w:lineRule="auto"/>
      </w:pPr>
      <w:r>
        <w:separator/>
      </w:r>
    </w:p>
  </w:footnote>
  <w:footnote w:type="continuationSeparator" w:id="0">
    <w:p w14:paraId="0E5E1CB9" w14:textId="77777777" w:rsidR="009A5134" w:rsidRDefault="009A5134" w:rsidP="001850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5E003" w14:textId="0EC577C9" w:rsidR="003D5B33" w:rsidRPr="002E69D3" w:rsidRDefault="002E69D3" w:rsidP="003D5B33">
    <w:pPr>
      <w:spacing w:after="0" w:line="240" w:lineRule="auto"/>
      <w:ind w:left="2892"/>
      <w:jc w:val="right"/>
      <w:rPr>
        <w:rFonts w:ascii="Times New Roman" w:eastAsia="Times New Roman" w:hAnsi="Times New Roman" w:cs="Times New Roman"/>
        <w:color w:val="000000"/>
        <w:sz w:val="26"/>
        <w:szCs w:val="26"/>
        <w:lang w:val="en-US" w:eastAsia="ar-SA"/>
      </w:rPr>
    </w:pPr>
    <w:r>
      <w:rPr>
        <w:rFonts w:ascii="Times New Roman" w:eastAsia="Times New Roman" w:hAnsi="Times New Roman" w:cs="Times New Roman"/>
        <w:color w:val="000000"/>
        <w:sz w:val="26"/>
        <w:szCs w:val="26"/>
        <w:lang w:eastAsia="ar-SA"/>
      </w:rPr>
      <w:t xml:space="preserve">Приложение № </w:t>
    </w:r>
    <w:r>
      <w:rPr>
        <w:rFonts w:ascii="Times New Roman" w:eastAsia="Times New Roman" w:hAnsi="Times New Roman" w:cs="Times New Roman"/>
        <w:color w:val="000000"/>
        <w:sz w:val="26"/>
        <w:szCs w:val="26"/>
        <w:lang w:val="en-US" w:eastAsia="ar-SA"/>
      </w:rPr>
      <w:t>26</w:t>
    </w:r>
  </w:p>
  <w:p w14:paraId="712079CE" w14:textId="2AFC0688" w:rsidR="003D5B33" w:rsidRDefault="002E69D3" w:rsidP="003D5B33">
    <w:pPr>
      <w:spacing w:after="120" w:line="240" w:lineRule="auto"/>
      <w:ind w:left="5387"/>
      <w:jc w:val="right"/>
    </w:pPr>
    <w:r>
      <w:rPr>
        <w:rFonts w:ascii="Times New Roman" w:eastAsia="Times New Roman" w:hAnsi="Times New Roman" w:cs="Times New Roman"/>
        <w:color w:val="000000"/>
        <w:sz w:val="26"/>
        <w:szCs w:val="26"/>
        <w:lang w:eastAsia="ar-SA"/>
      </w:rPr>
      <w:t>к протоколу НТКМетр № 59</w:t>
    </w:r>
    <w:r w:rsidR="003D5B33" w:rsidRPr="00CF1C36">
      <w:rPr>
        <w:rFonts w:ascii="Times New Roman" w:eastAsia="Times New Roman" w:hAnsi="Times New Roman" w:cs="Times New Roman"/>
        <w:color w:val="000000"/>
        <w:sz w:val="26"/>
        <w:szCs w:val="26"/>
        <w:lang w:eastAsia="ar-SA"/>
      </w:rPr>
      <w:t>-2024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6EE"/>
    <w:rsid w:val="00002F17"/>
    <w:rsid w:val="00004BAF"/>
    <w:rsid w:val="0000573E"/>
    <w:rsid w:val="000136E8"/>
    <w:rsid w:val="00025AE7"/>
    <w:rsid w:val="00034B17"/>
    <w:rsid w:val="0005009F"/>
    <w:rsid w:val="00091021"/>
    <w:rsid w:val="0009444F"/>
    <w:rsid w:val="000C33C5"/>
    <w:rsid w:val="000E0E39"/>
    <w:rsid w:val="001457BB"/>
    <w:rsid w:val="0015265A"/>
    <w:rsid w:val="00157A31"/>
    <w:rsid w:val="00185048"/>
    <w:rsid w:val="00190215"/>
    <w:rsid w:val="001A45A0"/>
    <w:rsid w:val="001A701E"/>
    <w:rsid w:val="001C55A9"/>
    <w:rsid w:val="001F3111"/>
    <w:rsid w:val="002126AC"/>
    <w:rsid w:val="0021280A"/>
    <w:rsid w:val="00227BB5"/>
    <w:rsid w:val="00283232"/>
    <w:rsid w:val="002A6E3A"/>
    <w:rsid w:val="002E2A04"/>
    <w:rsid w:val="002E69D3"/>
    <w:rsid w:val="00311182"/>
    <w:rsid w:val="003141C8"/>
    <w:rsid w:val="00317A90"/>
    <w:rsid w:val="00331E8E"/>
    <w:rsid w:val="00334658"/>
    <w:rsid w:val="00335739"/>
    <w:rsid w:val="0034285A"/>
    <w:rsid w:val="00355D8E"/>
    <w:rsid w:val="00361164"/>
    <w:rsid w:val="003613CB"/>
    <w:rsid w:val="00370961"/>
    <w:rsid w:val="0038371F"/>
    <w:rsid w:val="003C1606"/>
    <w:rsid w:val="003C6824"/>
    <w:rsid w:val="003D1965"/>
    <w:rsid w:val="003D33DB"/>
    <w:rsid w:val="003D5B33"/>
    <w:rsid w:val="003F0A02"/>
    <w:rsid w:val="003F4C7C"/>
    <w:rsid w:val="004036AD"/>
    <w:rsid w:val="00410B16"/>
    <w:rsid w:val="00414F12"/>
    <w:rsid w:val="0044169B"/>
    <w:rsid w:val="004430AA"/>
    <w:rsid w:val="00457922"/>
    <w:rsid w:val="00457951"/>
    <w:rsid w:val="00462B8B"/>
    <w:rsid w:val="00471560"/>
    <w:rsid w:val="004748A8"/>
    <w:rsid w:val="00482871"/>
    <w:rsid w:val="00484CBC"/>
    <w:rsid w:val="00486DC7"/>
    <w:rsid w:val="00492419"/>
    <w:rsid w:val="004A20A5"/>
    <w:rsid w:val="004D3E28"/>
    <w:rsid w:val="00507632"/>
    <w:rsid w:val="005112C7"/>
    <w:rsid w:val="0051145F"/>
    <w:rsid w:val="00546625"/>
    <w:rsid w:val="00592103"/>
    <w:rsid w:val="005A2E41"/>
    <w:rsid w:val="005A73F1"/>
    <w:rsid w:val="005D1A5A"/>
    <w:rsid w:val="005E5007"/>
    <w:rsid w:val="005F02C0"/>
    <w:rsid w:val="005F4DBB"/>
    <w:rsid w:val="005F7C25"/>
    <w:rsid w:val="0064767C"/>
    <w:rsid w:val="0065455E"/>
    <w:rsid w:val="006567AA"/>
    <w:rsid w:val="00666C21"/>
    <w:rsid w:val="00670E6C"/>
    <w:rsid w:val="00692863"/>
    <w:rsid w:val="00692B66"/>
    <w:rsid w:val="006951FC"/>
    <w:rsid w:val="00743A97"/>
    <w:rsid w:val="0075272E"/>
    <w:rsid w:val="007642BE"/>
    <w:rsid w:val="0076560F"/>
    <w:rsid w:val="00775027"/>
    <w:rsid w:val="007B5B3C"/>
    <w:rsid w:val="007D2F2F"/>
    <w:rsid w:val="007E260F"/>
    <w:rsid w:val="00822582"/>
    <w:rsid w:val="00822746"/>
    <w:rsid w:val="0083407F"/>
    <w:rsid w:val="0084412C"/>
    <w:rsid w:val="00845C40"/>
    <w:rsid w:val="00846154"/>
    <w:rsid w:val="00854C87"/>
    <w:rsid w:val="00881889"/>
    <w:rsid w:val="008875E2"/>
    <w:rsid w:val="00891C84"/>
    <w:rsid w:val="008C51DF"/>
    <w:rsid w:val="008D1E8D"/>
    <w:rsid w:val="008E7A53"/>
    <w:rsid w:val="008F3809"/>
    <w:rsid w:val="008F460E"/>
    <w:rsid w:val="00904132"/>
    <w:rsid w:val="00905DEC"/>
    <w:rsid w:val="00924240"/>
    <w:rsid w:val="00930F92"/>
    <w:rsid w:val="0095153A"/>
    <w:rsid w:val="009532AB"/>
    <w:rsid w:val="00982F01"/>
    <w:rsid w:val="0099383B"/>
    <w:rsid w:val="00997215"/>
    <w:rsid w:val="009A5134"/>
    <w:rsid w:val="009C03A0"/>
    <w:rsid w:val="009C6D65"/>
    <w:rsid w:val="009D04B9"/>
    <w:rsid w:val="00A1328D"/>
    <w:rsid w:val="00A13378"/>
    <w:rsid w:val="00A222B9"/>
    <w:rsid w:val="00A57D30"/>
    <w:rsid w:val="00A73460"/>
    <w:rsid w:val="00A75515"/>
    <w:rsid w:val="00A90978"/>
    <w:rsid w:val="00A97A12"/>
    <w:rsid w:val="00AB3C5F"/>
    <w:rsid w:val="00AD1D12"/>
    <w:rsid w:val="00AE1936"/>
    <w:rsid w:val="00AE7D9B"/>
    <w:rsid w:val="00AF0A68"/>
    <w:rsid w:val="00B210D5"/>
    <w:rsid w:val="00B26662"/>
    <w:rsid w:val="00B451A9"/>
    <w:rsid w:val="00B82E38"/>
    <w:rsid w:val="00B96935"/>
    <w:rsid w:val="00BB5BA9"/>
    <w:rsid w:val="00BB775A"/>
    <w:rsid w:val="00C012BD"/>
    <w:rsid w:val="00C05E15"/>
    <w:rsid w:val="00C36226"/>
    <w:rsid w:val="00C436EE"/>
    <w:rsid w:val="00C57603"/>
    <w:rsid w:val="00C65A32"/>
    <w:rsid w:val="00C7212F"/>
    <w:rsid w:val="00C83827"/>
    <w:rsid w:val="00C90F08"/>
    <w:rsid w:val="00CA4A96"/>
    <w:rsid w:val="00CB5679"/>
    <w:rsid w:val="00CC313F"/>
    <w:rsid w:val="00CD3727"/>
    <w:rsid w:val="00CE4BF2"/>
    <w:rsid w:val="00CE51E7"/>
    <w:rsid w:val="00CF6A9A"/>
    <w:rsid w:val="00D7066A"/>
    <w:rsid w:val="00D93991"/>
    <w:rsid w:val="00DB3E5D"/>
    <w:rsid w:val="00DB7FC3"/>
    <w:rsid w:val="00DD0383"/>
    <w:rsid w:val="00E00D4D"/>
    <w:rsid w:val="00E13FAE"/>
    <w:rsid w:val="00E14FE9"/>
    <w:rsid w:val="00E5022D"/>
    <w:rsid w:val="00E71227"/>
    <w:rsid w:val="00E75F94"/>
    <w:rsid w:val="00E94086"/>
    <w:rsid w:val="00EB23B3"/>
    <w:rsid w:val="00EC0B76"/>
    <w:rsid w:val="00ED2AF5"/>
    <w:rsid w:val="00EE7C9E"/>
    <w:rsid w:val="00EF3643"/>
    <w:rsid w:val="00EF3866"/>
    <w:rsid w:val="00EF4DF8"/>
    <w:rsid w:val="00F029DA"/>
    <w:rsid w:val="00F26A5B"/>
    <w:rsid w:val="00F4740E"/>
    <w:rsid w:val="00F65605"/>
    <w:rsid w:val="00F7526D"/>
    <w:rsid w:val="00FC3A42"/>
    <w:rsid w:val="00FD533E"/>
    <w:rsid w:val="00FE63AA"/>
    <w:rsid w:val="00FE7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34F7F"/>
  <w15:docId w15:val="{BD6620E7-0343-40FF-9E25-4DA317132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3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951FC"/>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FC3A42"/>
    <w:pPr>
      <w:autoSpaceDE w:val="0"/>
      <w:autoSpaceDN w:val="0"/>
      <w:adjustRightInd w:val="0"/>
      <w:spacing w:after="0" w:line="240" w:lineRule="auto"/>
    </w:pPr>
    <w:rPr>
      <w:rFonts w:ascii="Arial" w:hAnsi="Arial" w:cs="Arial"/>
      <w:color w:val="000000"/>
      <w:sz w:val="24"/>
      <w:szCs w:val="24"/>
    </w:rPr>
  </w:style>
  <w:style w:type="paragraph" w:styleId="a4">
    <w:name w:val="header"/>
    <w:basedOn w:val="a"/>
    <w:link w:val="a5"/>
    <w:uiPriority w:val="99"/>
    <w:unhideWhenUsed/>
    <w:rsid w:val="00185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5048"/>
  </w:style>
  <w:style w:type="paragraph" w:styleId="a6">
    <w:name w:val="footer"/>
    <w:basedOn w:val="a"/>
    <w:link w:val="a7"/>
    <w:uiPriority w:val="99"/>
    <w:unhideWhenUsed/>
    <w:rsid w:val="00185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5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5EEB4-66C5-42BC-AC9C-9EA1DE730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4474</Words>
  <Characters>25505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Сивцова Полина Александровна</dc:creator>
  <cp:lastModifiedBy>MGS13</cp:lastModifiedBy>
  <cp:revision>160</cp:revision>
  <cp:lastPrinted>2024-03-28T11:12:00Z</cp:lastPrinted>
  <dcterms:created xsi:type="dcterms:W3CDTF">2024-03-19T08:25:00Z</dcterms:created>
  <dcterms:modified xsi:type="dcterms:W3CDTF">2024-04-03T19:32:00Z</dcterms:modified>
</cp:coreProperties>
</file>